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BCC" w:rsidRPr="004D4817" w:rsidRDefault="00DA1BCC" w:rsidP="00DA1BCC">
      <w:pPr>
        <w:jc w:val="center"/>
        <w:rPr>
          <w:rFonts w:eastAsia="仿宋_GB2312" w:hint="eastAsia"/>
          <w:sz w:val="32"/>
        </w:rPr>
      </w:pPr>
      <w:bookmarkStart w:id="0" w:name="_GoBack"/>
      <w:r>
        <w:rPr>
          <w:rFonts w:eastAsia="仿宋_GB2312" w:hint="eastAsia"/>
          <w:sz w:val="32"/>
        </w:rPr>
        <w:t>通政办发</w:t>
      </w:r>
      <w:r w:rsidRPr="00AB3CCA">
        <w:rPr>
          <w:rFonts w:ascii="Times New Roman" w:eastAsia="仿宋_GB2312" w:hAnsi="Times New Roman"/>
          <w:sz w:val="32"/>
        </w:rPr>
        <w:t>〔</w:t>
      </w:r>
      <w:r w:rsidRPr="00AB3CCA">
        <w:rPr>
          <w:rFonts w:ascii="Times New Roman" w:eastAsia="仿宋_GB2312" w:hAnsi="Times New Roman"/>
          <w:sz w:val="32"/>
        </w:rPr>
        <w:t>2021</w:t>
      </w:r>
      <w:r w:rsidRPr="00AB3CCA">
        <w:rPr>
          <w:rFonts w:ascii="Times New Roman" w:eastAsia="仿宋_GB2312" w:hAnsi="Times New Roman"/>
          <w:sz w:val="32"/>
        </w:rPr>
        <w:t>〕</w:t>
      </w:r>
      <w:r w:rsidRPr="00AB3CCA">
        <w:rPr>
          <w:rFonts w:ascii="Times New Roman" w:eastAsia="仿宋_GB2312" w:hAnsi="Times New Roman"/>
          <w:sz w:val="32"/>
        </w:rPr>
        <w:t>20</w:t>
      </w:r>
      <w:r>
        <w:rPr>
          <w:rFonts w:eastAsia="仿宋_GB2312" w:hint="eastAsia"/>
          <w:sz w:val="32"/>
        </w:rPr>
        <w:t>号</w:t>
      </w:r>
      <w:bookmarkEnd w:id="0"/>
    </w:p>
    <w:p w:rsidR="00DA1BCC" w:rsidRDefault="00DA1BCC" w:rsidP="00DA1BCC">
      <w:pPr>
        <w:adjustRightInd w:val="0"/>
        <w:snapToGrid w:val="0"/>
        <w:spacing w:line="460" w:lineRule="exact"/>
        <w:ind w:firstLineChars="50" w:firstLine="160"/>
        <w:rPr>
          <w:rFonts w:ascii="仿宋_GB2312" w:eastAsia="仿宋_GB2312" w:hAnsi="华文仿宋" w:hint="eastAsia"/>
          <w:sz w:val="32"/>
        </w:rPr>
      </w:pPr>
      <w:r>
        <w:rPr>
          <w:rFonts w:ascii="仿宋_GB2312" w:eastAsia="仿宋_GB2312" w:hAnsi="华文仿宋" w:hint="eastAsia"/>
          <w:sz w:val="32"/>
        </w:rPr>
        <w:t xml:space="preserve">    </w:t>
      </w:r>
    </w:p>
    <w:p w:rsidR="00DA1BCC" w:rsidRDefault="00DA1BCC" w:rsidP="00DA1BCC">
      <w:pPr>
        <w:adjustRightInd w:val="0"/>
        <w:snapToGrid w:val="0"/>
        <w:spacing w:line="460" w:lineRule="exact"/>
        <w:rPr>
          <w:rFonts w:hint="eastAsia"/>
        </w:rPr>
      </w:pPr>
    </w:p>
    <w:p w:rsidR="00DA1BCC" w:rsidRPr="00164D38" w:rsidRDefault="00DA1BCC" w:rsidP="00DA1BCC">
      <w:pPr>
        <w:spacing w:line="460" w:lineRule="exact"/>
        <w:jc w:val="center"/>
        <w:rPr>
          <w:rFonts w:ascii="Times New Roman" w:eastAsia="方正小标宋简体" w:hAnsi="Times New Roman" w:hint="eastAsia"/>
          <w:sz w:val="44"/>
          <w:szCs w:val="32"/>
        </w:rPr>
      </w:pPr>
      <w:bookmarkStart w:id="1" w:name="标题"/>
      <w:bookmarkStart w:id="2" w:name="内容"/>
      <w:bookmarkEnd w:id="1"/>
      <w:bookmarkEnd w:id="2"/>
      <w:r w:rsidRPr="00783EDB">
        <w:rPr>
          <w:rFonts w:ascii="Times New Roman" w:eastAsia="方正小标宋简体" w:hAnsi="Times New Roman" w:hint="eastAsia"/>
          <w:sz w:val="44"/>
          <w:szCs w:val="32"/>
        </w:rPr>
        <w:t>通辽市人民政府办公</w:t>
      </w:r>
      <w:r w:rsidRPr="00164D38">
        <w:rPr>
          <w:rFonts w:ascii="Times New Roman" w:eastAsia="方正小标宋简体" w:hAnsi="Times New Roman" w:hint="eastAsia"/>
          <w:sz w:val="44"/>
          <w:szCs w:val="32"/>
        </w:rPr>
        <w:t>室</w:t>
      </w:r>
    </w:p>
    <w:p w:rsidR="00DA1BCC" w:rsidRPr="00164D38" w:rsidRDefault="00DA1BCC" w:rsidP="00DA1BCC">
      <w:pPr>
        <w:spacing w:line="460" w:lineRule="exact"/>
        <w:jc w:val="center"/>
        <w:rPr>
          <w:rFonts w:ascii="Times New Roman" w:eastAsia="方正小标宋简体" w:hAnsi="Times New Roman" w:hint="eastAsia"/>
          <w:sz w:val="44"/>
          <w:szCs w:val="32"/>
        </w:rPr>
      </w:pPr>
      <w:r w:rsidRPr="00783EDB">
        <w:rPr>
          <w:rFonts w:ascii="Times New Roman" w:eastAsia="方正小标宋简体" w:hAnsi="Times New Roman" w:hint="eastAsia"/>
          <w:sz w:val="44"/>
          <w:szCs w:val="32"/>
        </w:rPr>
        <w:t>关于印发通辽市“十四五”体育事业</w:t>
      </w:r>
    </w:p>
    <w:p w:rsidR="00DA1BCC" w:rsidRPr="00783EDB" w:rsidRDefault="00DA1BCC" w:rsidP="00DA1BCC">
      <w:pPr>
        <w:spacing w:line="460" w:lineRule="exact"/>
        <w:jc w:val="center"/>
        <w:rPr>
          <w:rFonts w:ascii="Times New Roman" w:eastAsia="方正小标宋简体" w:hAnsi="Times New Roman" w:hint="eastAsia"/>
          <w:sz w:val="44"/>
          <w:szCs w:val="32"/>
        </w:rPr>
      </w:pPr>
      <w:r w:rsidRPr="00783EDB">
        <w:rPr>
          <w:rFonts w:ascii="Times New Roman" w:eastAsia="方正小标宋简体" w:hAnsi="Times New Roman" w:hint="eastAsia"/>
          <w:sz w:val="44"/>
          <w:szCs w:val="32"/>
        </w:rPr>
        <w:t>发展规划的通知</w:t>
      </w:r>
    </w:p>
    <w:p w:rsidR="00DA1BCC" w:rsidRPr="00164D38" w:rsidRDefault="00DA1BCC" w:rsidP="00DA1BCC">
      <w:pPr>
        <w:spacing w:line="460" w:lineRule="exact"/>
        <w:rPr>
          <w:rFonts w:ascii="Times New Roman" w:eastAsia="仿宋_GB2312" w:hAnsi="Times New Roman"/>
          <w:sz w:val="32"/>
          <w:szCs w:val="32"/>
        </w:rPr>
      </w:pPr>
    </w:p>
    <w:p w:rsidR="00DA1BCC" w:rsidRPr="00164D38" w:rsidRDefault="00DA1BCC" w:rsidP="00DA1BCC">
      <w:pPr>
        <w:spacing w:line="460" w:lineRule="exact"/>
        <w:rPr>
          <w:rFonts w:ascii="Times New Roman" w:eastAsia="仿宋_GB2312" w:hAnsi="Times New Roman" w:hint="eastAsia"/>
          <w:sz w:val="32"/>
          <w:szCs w:val="32"/>
        </w:rPr>
      </w:pPr>
      <w:r w:rsidRPr="00164D38">
        <w:rPr>
          <w:rFonts w:ascii="Times New Roman" w:eastAsia="仿宋_GB2312" w:hAnsi="Times New Roman" w:hint="eastAsia"/>
          <w:sz w:val="32"/>
          <w:szCs w:val="32"/>
        </w:rPr>
        <w:t>各旗县市区人民政府、开发区管委会，市政府各委办局，</w:t>
      </w:r>
      <w:r>
        <w:rPr>
          <w:rFonts w:ascii="Times New Roman" w:eastAsia="仿宋_GB2312" w:hAnsi="Times New Roman" w:hint="eastAsia"/>
          <w:sz w:val="32"/>
          <w:szCs w:val="32"/>
        </w:rPr>
        <w:t>有</w:t>
      </w:r>
      <w:r w:rsidRPr="00164D38">
        <w:rPr>
          <w:rFonts w:ascii="Times New Roman" w:eastAsia="仿宋_GB2312" w:hAnsi="Times New Roman" w:hint="eastAsia"/>
          <w:sz w:val="32"/>
          <w:szCs w:val="32"/>
        </w:rPr>
        <w:t>关企事业单位：</w:t>
      </w:r>
    </w:p>
    <w:p w:rsidR="00DA1BCC" w:rsidRPr="00164D38" w:rsidRDefault="00DA1BCC" w:rsidP="00DA1BCC">
      <w:pPr>
        <w:spacing w:line="4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经市人民政府同意，现将《通辽市“十四五”体育事业发展规划》印发给你们，请结合实际，认真贯彻落实。</w:t>
      </w:r>
    </w:p>
    <w:p w:rsidR="00DA1BCC" w:rsidRPr="00164D38" w:rsidRDefault="00DA1BCC" w:rsidP="00DA1BCC">
      <w:pPr>
        <w:spacing w:line="460" w:lineRule="exact"/>
        <w:rPr>
          <w:rFonts w:ascii="Times New Roman" w:eastAsia="仿宋_GB2312" w:hAnsi="Times New Roman"/>
          <w:sz w:val="32"/>
          <w:szCs w:val="32"/>
        </w:rPr>
      </w:pPr>
    </w:p>
    <w:p w:rsidR="00DA1BCC" w:rsidRPr="00164D38" w:rsidRDefault="00DA1BCC" w:rsidP="00DA1BCC">
      <w:pPr>
        <w:spacing w:line="460" w:lineRule="exact"/>
        <w:rPr>
          <w:rFonts w:ascii="Times New Roman" w:eastAsia="仿宋_GB2312" w:hAnsi="Times New Roman"/>
          <w:sz w:val="32"/>
          <w:szCs w:val="32"/>
        </w:rPr>
      </w:pPr>
    </w:p>
    <w:p w:rsidR="00DA1BCC" w:rsidRPr="00164D38" w:rsidRDefault="00DA1BCC" w:rsidP="00DA1BCC">
      <w:pPr>
        <w:spacing w:line="460" w:lineRule="exact"/>
        <w:ind w:firstLineChars="1400" w:firstLine="4480"/>
        <w:rPr>
          <w:rFonts w:ascii="Times New Roman" w:eastAsia="仿宋_GB2312" w:hAnsi="Times New Roman" w:hint="eastAsia"/>
          <w:sz w:val="32"/>
          <w:szCs w:val="32"/>
        </w:rPr>
      </w:pPr>
      <w:r w:rsidRPr="00164D38">
        <w:rPr>
          <w:rFonts w:ascii="Times New Roman" w:eastAsia="仿宋_GB2312" w:hAnsi="Times New Roman" w:hint="eastAsia"/>
          <w:sz w:val="32"/>
          <w:szCs w:val="32"/>
        </w:rPr>
        <w:t>2021</w:t>
      </w:r>
      <w:r w:rsidRPr="00164D38">
        <w:rPr>
          <w:rFonts w:ascii="Times New Roman" w:eastAsia="仿宋_GB2312" w:hAnsi="Times New Roman" w:hint="eastAsia"/>
          <w:sz w:val="32"/>
          <w:szCs w:val="32"/>
        </w:rPr>
        <w:t>年</w:t>
      </w:r>
      <w:r w:rsidRPr="00164D38">
        <w:rPr>
          <w:rFonts w:ascii="Times New Roman" w:eastAsia="仿宋_GB2312" w:hAnsi="Times New Roman" w:hint="eastAsia"/>
          <w:sz w:val="32"/>
          <w:szCs w:val="32"/>
        </w:rPr>
        <w:t>12</w:t>
      </w:r>
      <w:r w:rsidRPr="00164D38">
        <w:rPr>
          <w:rFonts w:ascii="Times New Roman" w:eastAsia="仿宋_GB2312" w:hAnsi="Times New Roman" w:hint="eastAsia"/>
          <w:sz w:val="32"/>
          <w:szCs w:val="32"/>
        </w:rPr>
        <w:t>月</w:t>
      </w:r>
      <w:r w:rsidRPr="00164D38">
        <w:rPr>
          <w:rFonts w:ascii="Times New Roman" w:eastAsia="仿宋_GB2312" w:hAnsi="Times New Roman" w:hint="eastAsia"/>
          <w:sz w:val="32"/>
          <w:szCs w:val="32"/>
        </w:rPr>
        <w:t>1</w:t>
      </w:r>
      <w:r>
        <w:rPr>
          <w:rFonts w:ascii="Times New Roman" w:eastAsia="仿宋_GB2312" w:hAnsi="Times New Roman" w:hint="eastAsia"/>
          <w:sz w:val="32"/>
          <w:szCs w:val="32"/>
        </w:rPr>
        <w:t>6</w:t>
      </w:r>
      <w:r w:rsidRPr="00164D38">
        <w:rPr>
          <w:rFonts w:ascii="Times New Roman" w:eastAsia="仿宋_GB2312" w:hAnsi="Times New Roman" w:hint="eastAsia"/>
          <w:sz w:val="32"/>
          <w:szCs w:val="32"/>
        </w:rPr>
        <w:t>日</w:t>
      </w:r>
    </w:p>
    <w:p w:rsidR="00DA1BCC" w:rsidRPr="00164D38" w:rsidRDefault="00DA1BCC" w:rsidP="00DA1BCC">
      <w:pPr>
        <w:spacing w:line="460" w:lineRule="exact"/>
        <w:rPr>
          <w:rFonts w:ascii="Times New Roman" w:eastAsia="仿宋_GB2312" w:hAnsi="Times New Roman"/>
          <w:sz w:val="32"/>
          <w:szCs w:val="32"/>
        </w:rPr>
      </w:pPr>
      <w:r>
        <w:rPr>
          <w:rFonts w:ascii="Times New Roman" w:eastAsia="仿宋_GB2312" w:hAnsi="Times New Roman" w:hint="eastAsia"/>
          <w:sz w:val="32"/>
          <w:szCs w:val="32"/>
        </w:rPr>
        <w:t xml:space="preserve">    </w:t>
      </w:r>
      <w:r>
        <w:rPr>
          <w:rFonts w:ascii="Times New Roman" w:eastAsia="仿宋_GB2312" w:hAnsi="Times New Roman" w:hint="eastAsia"/>
          <w:sz w:val="32"/>
          <w:szCs w:val="32"/>
        </w:rPr>
        <w:t>（此件公开发布）</w:t>
      </w:r>
    </w:p>
    <w:p w:rsidR="00DA1BCC" w:rsidRPr="00AB3CCA" w:rsidRDefault="00DA1BCC" w:rsidP="00DA1BCC">
      <w:pPr>
        <w:spacing w:line="560" w:lineRule="exact"/>
        <w:jc w:val="center"/>
        <w:rPr>
          <w:rFonts w:ascii="Times New Roman" w:eastAsia="仿宋_GB2312" w:hAnsi="Times New Roman" w:hint="eastAsia"/>
          <w:sz w:val="32"/>
          <w:szCs w:val="32"/>
        </w:rPr>
      </w:pPr>
      <w:r w:rsidRPr="00783EDB">
        <w:rPr>
          <w:rFonts w:ascii="Times New Roman" w:eastAsia="方正小标宋简体" w:hAnsi="Times New Roman" w:hint="eastAsia"/>
          <w:sz w:val="44"/>
          <w:szCs w:val="32"/>
        </w:rPr>
        <w:t>通辽市“十四五”体育事业发展规划</w:t>
      </w:r>
    </w:p>
    <w:p w:rsidR="00DA1BCC" w:rsidRPr="00164D38" w:rsidRDefault="00DA1BCC" w:rsidP="00DA1BCC">
      <w:pPr>
        <w:spacing w:line="560" w:lineRule="exact"/>
        <w:rPr>
          <w:rFonts w:ascii="Times New Roman" w:eastAsia="仿宋_GB2312" w:hAnsi="Times New Roman"/>
          <w:sz w:val="32"/>
          <w:szCs w:val="32"/>
        </w:rPr>
      </w:pP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十四五”时期是我国全面建成小康社会、实现第一个百年奋斗目标之后，开启全面建设社会主义现代化国家新征程、向第二个百年奋斗目标进军的第一个五年，也是实施全民健身国家战略，推进建设体育强国和健康中国的重要时期。根据自治区</w:t>
      </w:r>
      <w:r w:rsidRPr="003956FB">
        <w:rPr>
          <w:rFonts w:ascii="Times New Roman" w:eastAsia="仿宋_GB2312" w:hAnsi="Times New Roman" w:hint="eastAsia"/>
          <w:sz w:val="32"/>
          <w:szCs w:val="32"/>
        </w:rPr>
        <w:t>相关部门</w:t>
      </w:r>
      <w:r w:rsidRPr="00783EDB">
        <w:rPr>
          <w:rFonts w:ascii="Times New Roman" w:eastAsia="仿宋_GB2312" w:hAnsi="Times New Roman" w:hint="eastAsia"/>
          <w:sz w:val="32"/>
          <w:szCs w:val="32"/>
        </w:rPr>
        <w:t>和市委、市政府的总体工作部署，结合通辽市体育工作实</w:t>
      </w:r>
      <w:r w:rsidRPr="00164D38">
        <w:rPr>
          <w:rFonts w:ascii="Times New Roman" w:eastAsia="仿宋_GB2312" w:hAnsi="Times New Roman" w:hint="eastAsia"/>
          <w:sz w:val="32"/>
          <w:szCs w:val="32"/>
        </w:rPr>
        <w:t>际，制定本规划。</w:t>
      </w:r>
    </w:p>
    <w:p w:rsidR="00DA1BCC" w:rsidRPr="00164D38" w:rsidRDefault="00DA1BCC" w:rsidP="00DA1BCC">
      <w:pPr>
        <w:spacing w:line="560" w:lineRule="exact"/>
        <w:rPr>
          <w:rFonts w:ascii="Times New Roman" w:eastAsia="仿宋_GB2312" w:hAnsi="Times New Roman"/>
          <w:sz w:val="32"/>
          <w:szCs w:val="32"/>
        </w:rPr>
      </w:pPr>
      <w:r w:rsidRPr="00783EDB">
        <w:rPr>
          <w:rFonts w:ascii="Times New Roman" w:eastAsia="黑体" w:hAnsi="Times New Roman" w:hint="eastAsia"/>
          <w:sz w:val="32"/>
          <w:szCs w:val="32"/>
        </w:rPr>
        <w:t xml:space="preserve">    </w:t>
      </w:r>
      <w:r w:rsidRPr="00783EDB">
        <w:rPr>
          <w:rFonts w:ascii="Times New Roman" w:eastAsia="黑体" w:hAnsi="Times New Roman" w:hint="eastAsia"/>
          <w:sz w:val="32"/>
          <w:szCs w:val="32"/>
        </w:rPr>
        <w:t>一、规划背景</w:t>
      </w:r>
    </w:p>
    <w:p w:rsidR="00DA1BCC" w:rsidRPr="00783EDB" w:rsidRDefault="00DA1BCC" w:rsidP="00DA1BCC">
      <w:pPr>
        <w:spacing w:line="56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（一）“十三五”时期体育事业发展成就</w:t>
      </w:r>
    </w:p>
    <w:p w:rsidR="00DA1BCC" w:rsidRPr="00783EDB" w:rsidRDefault="00DA1BCC" w:rsidP="00DA1BCC">
      <w:pPr>
        <w:spacing w:line="560" w:lineRule="exact"/>
        <w:ind w:firstLineChars="200" w:firstLine="640"/>
        <w:rPr>
          <w:rFonts w:ascii="Times New Roman" w:eastAsia="仿宋_GB2312" w:hAnsi="Times New Roman"/>
          <w:sz w:val="32"/>
          <w:szCs w:val="32"/>
        </w:rPr>
      </w:pPr>
      <w:r w:rsidRPr="00783EDB">
        <w:rPr>
          <w:rFonts w:ascii="Times New Roman" w:eastAsia="仿宋_GB2312" w:hAnsi="Times New Roman"/>
          <w:sz w:val="32"/>
          <w:szCs w:val="32"/>
        </w:rPr>
        <w:t xml:space="preserve">1. </w:t>
      </w:r>
      <w:r w:rsidRPr="00783EDB">
        <w:rPr>
          <w:rFonts w:ascii="Times New Roman" w:eastAsia="仿宋_GB2312" w:hAnsi="Times New Roman"/>
          <w:sz w:val="32"/>
          <w:szCs w:val="32"/>
        </w:rPr>
        <w:t>全民健身事业展现新活力</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全民健身赛事活动丰富多彩。“十三五”期间，连续三</w:t>
      </w:r>
      <w:r w:rsidRPr="00164D38">
        <w:rPr>
          <w:rFonts w:ascii="Times New Roman" w:eastAsia="仿宋_GB2312" w:hAnsi="Times New Roman" w:hint="eastAsia"/>
          <w:sz w:val="32"/>
          <w:szCs w:val="32"/>
        </w:rPr>
        <w:lastRenderedPageBreak/>
        <w:t>年举办科尔沁运动大会，多次承办全国“全民健身日”内蒙古自治区分会场、“欢乐草原</w:t>
      </w:r>
      <w:r>
        <w:rPr>
          <w:rFonts w:ascii="Times New Roman" w:hAnsi="Times New Roman"/>
          <w:sz w:val="32"/>
          <w:szCs w:val="32"/>
        </w:rPr>
        <w:t>·</w:t>
      </w:r>
      <w:r w:rsidRPr="00164D38">
        <w:rPr>
          <w:rFonts w:ascii="Times New Roman" w:eastAsia="仿宋_GB2312" w:hAnsi="Times New Roman" w:cs="仿宋_GB2312" w:hint="eastAsia"/>
          <w:sz w:val="32"/>
          <w:szCs w:val="32"/>
        </w:rPr>
        <w:t>健康内蒙古”全民健身运动会，持续开展全市社区运动会、</w:t>
      </w:r>
      <w:proofErr w:type="gramStart"/>
      <w:r w:rsidRPr="00164D38">
        <w:rPr>
          <w:rFonts w:ascii="Times New Roman" w:eastAsia="仿宋_GB2312" w:hAnsi="Times New Roman" w:cs="仿宋_GB2312" w:hint="eastAsia"/>
          <w:sz w:val="32"/>
          <w:szCs w:val="32"/>
        </w:rPr>
        <w:t>市直职工</w:t>
      </w:r>
      <w:proofErr w:type="gramEnd"/>
      <w:r w:rsidRPr="00164D38">
        <w:rPr>
          <w:rFonts w:ascii="Times New Roman" w:eastAsia="仿宋_GB2312" w:hAnsi="Times New Roman" w:cs="仿宋_GB2312" w:hint="eastAsia"/>
          <w:sz w:val="32"/>
          <w:szCs w:val="32"/>
        </w:rPr>
        <w:t>干部运动会、全市农牧民健身大会、市直广场舞大赛、全市足篮排三大球联赛等系列赛事活动，打造以</w:t>
      </w:r>
      <w:r>
        <w:rPr>
          <w:rFonts w:ascii="Times New Roman" w:eastAsia="仿宋_GB2312" w:hAnsi="Times New Roman" w:cs="仿宋_GB2312" w:hint="eastAsia"/>
          <w:sz w:val="32"/>
          <w:szCs w:val="32"/>
        </w:rPr>
        <w:t>“</w:t>
      </w:r>
      <w:r w:rsidRPr="00164D38">
        <w:rPr>
          <w:rFonts w:ascii="Times New Roman" w:eastAsia="仿宋_GB2312" w:hAnsi="Times New Roman" w:hint="eastAsia"/>
          <w:sz w:val="32"/>
          <w:szCs w:val="32"/>
        </w:rPr>
        <w:t>8.18</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哲里木赛马节为代表的精品赛事，大力开展汽车越野、自驾游、赛马、自行车等极具特色的群众体育赛事活动。年均举办较大规模以上的群众性体育比赛活动</w:t>
      </w:r>
      <w:r w:rsidRPr="00164D38">
        <w:rPr>
          <w:rFonts w:ascii="Times New Roman" w:eastAsia="仿宋_GB2312" w:hAnsi="Times New Roman" w:hint="eastAsia"/>
          <w:sz w:val="32"/>
          <w:szCs w:val="32"/>
        </w:rPr>
        <w:t>200</w:t>
      </w:r>
      <w:r w:rsidRPr="00164D38">
        <w:rPr>
          <w:rFonts w:ascii="Times New Roman" w:eastAsia="仿宋_GB2312" w:hAnsi="Times New Roman" w:hint="eastAsia"/>
          <w:sz w:val="32"/>
          <w:szCs w:val="32"/>
        </w:rPr>
        <w:t>余次，参与人数近</w:t>
      </w:r>
      <w:r w:rsidRPr="00164D38">
        <w:rPr>
          <w:rFonts w:ascii="Times New Roman" w:eastAsia="仿宋_GB2312" w:hAnsi="Times New Roman" w:hint="eastAsia"/>
          <w:sz w:val="32"/>
          <w:szCs w:val="32"/>
        </w:rPr>
        <w:t>50</w:t>
      </w:r>
      <w:r w:rsidRPr="00164D38">
        <w:rPr>
          <w:rFonts w:ascii="Times New Roman" w:eastAsia="仿宋_GB2312" w:hAnsi="Times New Roman" w:hint="eastAsia"/>
          <w:sz w:val="32"/>
          <w:szCs w:val="32"/>
        </w:rPr>
        <w:t>万，经常参加体育锻炼人数达</w:t>
      </w:r>
      <w:r w:rsidRPr="00164D38">
        <w:rPr>
          <w:rFonts w:ascii="Times New Roman" w:eastAsia="仿宋_GB2312" w:hAnsi="Times New Roman" w:hint="eastAsia"/>
          <w:sz w:val="32"/>
          <w:szCs w:val="32"/>
        </w:rPr>
        <w:t>43%</w:t>
      </w:r>
      <w:r w:rsidRPr="00164D38">
        <w:rPr>
          <w:rFonts w:ascii="Times New Roman" w:eastAsia="仿宋_GB2312" w:hAnsi="Times New Roman" w:hint="eastAsia"/>
          <w:sz w:val="32"/>
          <w:szCs w:val="32"/>
        </w:rPr>
        <w:t>以上，为打造“健康通辽”、建设“体育强市”奠定了广泛的群众基础。</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公共体育设施建设成效显著。“十三五”期间，建设完成农牧民体育健身工程</w:t>
      </w:r>
      <w:r w:rsidRPr="00164D38">
        <w:rPr>
          <w:rFonts w:ascii="Times New Roman" w:eastAsia="仿宋_GB2312" w:hAnsi="Times New Roman" w:hint="eastAsia"/>
          <w:sz w:val="32"/>
          <w:szCs w:val="32"/>
        </w:rPr>
        <w:t>2033</w:t>
      </w:r>
      <w:r w:rsidRPr="00164D38">
        <w:rPr>
          <w:rFonts w:ascii="Times New Roman" w:eastAsia="仿宋_GB2312" w:hAnsi="Times New Roman" w:hint="eastAsia"/>
          <w:sz w:val="32"/>
          <w:szCs w:val="32"/>
        </w:rPr>
        <w:t>处，社区</w:t>
      </w:r>
      <w:r w:rsidRPr="00164D38">
        <w:rPr>
          <w:rFonts w:ascii="Times New Roman" w:eastAsia="仿宋_GB2312" w:hAnsi="Times New Roman" w:hint="eastAsia"/>
          <w:sz w:val="32"/>
          <w:szCs w:val="32"/>
        </w:rPr>
        <w:t>15</w:t>
      </w:r>
      <w:r w:rsidRPr="00164D38">
        <w:rPr>
          <w:rFonts w:ascii="Times New Roman" w:eastAsia="仿宋_GB2312" w:hAnsi="Times New Roman" w:hint="eastAsia"/>
          <w:sz w:val="32"/>
          <w:szCs w:val="32"/>
        </w:rPr>
        <w:t>分钟健身圈覆盖率达</w:t>
      </w:r>
      <w:r w:rsidRPr="00164D38">
        <w:rPr>
          <w:rFonts w:ascii="Times New Roman" w:eastAsia="仿宋_GB2312" w:hAnsi="Times New Roman" w:hint="eastAsia"/>
          <w:sz w:val="32"/>
          <w:szCs w:val="32"/>
        </w:rPr>
        <w:t>100%</w:t>
      </w:r>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95%</w:t>
      </w:r>
      <w:r w:rsidRPr="00164D38">
        <w:rPr>
          <w:rFonts w:ascii="Times New Roman" w:eastAsia="仿宋_GB2312" w:hAnsi="Times New Roman" w:hint="eastAsia"/>
          <w:sz w:val="32"/>
          <w:szCs w:val="32"/>
        </w:rPr>
        <w:t>的苏木乡镇完成“</w:t>
      </w:r>
      <w:r w:rsidRPr="00164D38">
        <w:rPr>
          <w:rFonts w:ascii="Times New Roman" w:eastAsia="仿宋_GB2312" w:hAnsi="Times New Roman" w:hint="eastAsia"/>
          <w:sz w:val="32"/>
          <w:szCs w:val="32"/>
        </w:rPr>
        <w:t>1211</w:t>
      </w:r>
      <w:r w:rsidRPr="00164D38">
        <w:rPr>
          <w:rFonts w:ascii="Times New Roman" w:eastAsia="仿宋_GB2312" w:hAnsi="Times New Roman" w:hint="eastAsia"/>
          <w:sz w:val="32"/>
          <w:szCs w:val="32"/>
        </w:rPr>
        <w:t>”工程，</w:t>
      </w:r>
      <w:r w:rsidRPr="00164D38">
        <w:rPr>
          <w:rFonts w:ascii="Times New Roman" w:eastAsia="仿宋_GB2312" w:hAnsi="Times New Roman" w:hint="eastAsia"/>
          <w:sz w:val="32"/>
          <w:szCs w:val="32"/>
        </w:rPr>
        <w:t>80%</w:t>
      </w:r>
      <w:r w:rsidRPr="00164D38">
        <w:rPr>
          <w:rFonts w:ascii="Times New Roman" w:eastAsia="仿宋_GB2312" w:hAnsi="Times New Roman" w:hint="eastAsia"/>
          <w:sz w:val="32"/>
          <w:szCs w:val="32"/>
        </w:rPr>
        <w:t>的行政村完成“</w:t>
      </w:r>
      <w:r w:rsidRPr="00164D38">
        <w:rPr>
          <w:rFonts w:ascii="Times New Roman" w:eastAsia="仿宋_GB2312" w:hAnsi="Times New Roman" w:hint="eastAsia"/>
          <w:sz w:val="32"/>
          <w:szCs w:val="32"/>
        </w:rPr>
        <w:t>121</w:t>
      </w:r>
      <w:r w:rsidRPr="00164D38">
        <w:rPr>
          <w:rFonts w:ascii="Times New Roman" w:eastAsia="仿宋_GB2312" w:hAnsi="Times New Roman" w:hint="eastAsia"/>
          <w:sz w:val="32"/>
          <w:szCs w:val="32"/>
        </w:rPr>
        <w:t>”工程。在有条件的公园、绿地、广场投放体育健身设施，在各类公共体育设施改善无障碍通行条件，公共体育场馆全部免费或低收费向社会开放。各类体育设施的开放率和利用率获得较大提升，形成了各级各类体育设施布局合理、互为补充、覆盖面广、普惠性强的网络化格局。</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体育社会组织网络建设不断完善。“十三五”期间，市本级累计已发展单项体育协会、俱乐部已达到</w:t>
      </w:r>
      <w:r w:rsidRPr="00164D38">
        <w:rPr>
          <w:rFonts w:ascii="Times New Roman" w:eastAsia="仿宋_GB2312" w:hAnsi="Times New Roman" w:hint="eastAsia"/>
          <w:sz w:val="32"/>
          <w:szCs w:val="32"/>
        </w:rPr>
        <w:t>78</w:t>
      </w:r>
      <w:r w:rsidRPr="00164D38">
        <w:rPr>
          <w:rFonts w:ascii="Times New Roman" w:eastAsia="仿宋_GB2312" w:hAnsi="Times New Roman" w:hint="eastAsia"/>
          <w:sz w:val="32"/>
          <w:szCs w:val="32"/>
        </w:rPr>
        <w:t>个，旗县市区协会总数达</w:t>
      </w:r>
      <w:r w:rsidRPr="00164D38">
        <w:rPr>
          <w:rFonts w:ascii="Times New Roman" w:eastAsia="仿宋_GB2312" w:hAnsi="Times New Roman" w:hint="eastAsia"/>
          <w:sz w:val="32"/>
          <w:szCs w:val="32"/>
        </w:rPr>
        <w:t>149</w:t>
      </w:r>
      <w:r w:rsidRPr="00164D38">
        <w:rPr>
          <w:rFonts w:ascii="Times New Roman" w:eastAsia="仿宋_GB2312" w:hAnsi="Times New Roman" w:hint="eastAsia"/>
          <w:sz w:val="32"/>
          <w:szCs w:val="32"/>
        </w:rPr>
        <w:t>个，实现城市街道、苏木乡镇体育组织</w:t>
      </w:r>
      <w:r w:rsidRPr="00164D38">
        <w:rPr>
          <w:rFonts w:ascii="Times New Roman" w:eastAsia="仿宋_GB2312" w:hAnsi="Times New Roman" w:hint="eastAsia"/>
          <w:sz w:val="32"/>
          <w:szCs w:val="32"/>
        </w:rPr>
        <w:t>100%</w:t>
      </w:r>
      <w:r w:rsidRPr="00164D38">
        <w:rPr>
          <w:rFonts w:ascii="Times New Roman" w:eastAsia="仿宋_GB2312" w:hAnsi="Times New Roman" w:hint="eastAsia"/>
          <w:sz w:val="32"/>
          <w:szCs w:val="32"/>
        </w:rPr>
        <w:t>覆盖。各城市社区普遍建有体育健身站（点），其中全民健身晨晚练点</w:t>
      </w:r>
      <w:r w:rsidRPr="00164D38">
        <w:rPr>
          <w:rFonts w:ascii="Times New Roman" w:eastAsia="仿宋_GB2312" w:hAnsi="Times New Roman" w:hint="eastAsia"/>
          <w:sz w:val="32"/>
          <w:szCs w:val="32"/>
        </w:rPr>
        <w:t>2830</w:t>
      </w:r>
      <w:r w:rsidRPr="00164D38">
        <w:rPr>
          <w:rFonts w:ascii="Times New Roman" w:eastAsia="仿宋_GB2312" w:hAnsi="Times New Roman" w:hint="eastAsia"/>
          <w:sz w:val="32"/>
          <w:szCs w:val="32"/>
        </w:rPr>
        <w:t>个，健身气功站点</w:t>
      </w:r>
      <w:r w:rsidRPr="00164D38">
        <w:rPr>
          <w:rFonts w:ascii="Times New Roman" w:eastAsia="仿宋_GB2312" w:hAnsi="Times New Roman" w:hint="eastAsia"/>
          <w:sz w:val="32"/>
          <w:szCs w:val="32"/>
        </w:rPr>
        <w:t>207</w:t>
      </w:r>
      <w:r w:rsidRPr="00164D38">
        <w:rPr>
          <w:rFonts w:ascii="Times New Roman" w:eastAsia="仿宋_GB2312" w:hAnsi="Times New Roman" w:hint="eastAsia"/>
          <w:sz w:val="32"/>
          <w:szCs w:val="32"/>
        </w:rPr>
        <w:t>个。社会体育指导员队伍有序增长，截至目前，全市社会体育指导员已达</w:t>
      </w:r>
      <w:r w:rsidRPr="00164D38">
        <w:rPr>
          <w:rFonts w:ascii="Times New Roman" w:eastAsia="仿宋_GB2312" w:hAnsi="Times New Roman" w:hint="eastAsia"/>
          <w:sz w:val="32"/>
          <w:szCs w:val="32"/>
        </w:rPr>
        <w:lastRenderedPageBreak/>
        <w:t>9400</w:t>
      </w:r>
      <w:r w:rsidRPr="00164D38">
        <w:rPr>
          <w:rFonts w:ascii="Times New Roman" w:eastAsia="仿宋_GB2312" w:hAnsi="Times New Roman" w:hint="eastAsia"/>
          <w:sz w:val="32"/>
          <w:szCs w:val="32"/>
        </w:rPr>
        <w:t>余人。遍布城乡、规范有序、富有活力的社会化全民健身组织网络已经形成。</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竞技体育稳步提高</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体育人才培养基础不断夯实。“十三五”期间，累计培养青少年人才</w:t>
      </w:r>
      <w:r w:rsidRPr="00164D38">
        <w:rPr>
          <w:rFonts w:ascii="Times New Roman" w:eastAsia="仿宋_GB2312" w:hAnsi="Times New Roman" w:hint="eastAsia"/>
          <w:sz w:val="32"/>
          <w:szCs w:val="32"/>
        </w:rPr>
        <w:t>3800</w:t>
      </w:r>
      <w:r w:rsidRPr="00164D38">
        <w:rPr>
          <w:rFonts w:ascii="Times New Roman" w:eastAsia="仿宋_GB2312" w:hAnsi="Times New Roman" w:hint="eastAsia"/>
          <w:sz w:val="32"/>
          <w:szCs w:val="32"/>
        </w:rPr>
        <w:t>余人，向国家、自治区专业队输送优秀竞技体育人才</w:t>
      </w:r>
      <w:r w:rsidRPr="00164D38">
        <w:rPr>
          <w:rFonts w:ascii="Times New Roman" w:eastAsia="仿宋_GB2312" w:hAnsi="Times New Roman" w:hint="eastAsia"/>
          <w:sz w:val="32"/>
          <w:szCs w:val="32"/>
        </w:rPr>
        <w:t>120</w:t>
      </w:r>
      <w:r w:rsidRPr="00164D38">
        <w:rPr>
          <w:rFonts w:ascii="Times New Roman" w:eastAsia="仿宋_GB2312" w:hAnsi="Times New Roman" w:hint="eastAsia"/>
          <w:sz w:val="32"/>
          <w:szCs w:val="32"/>
        </w:rPr>
        <w:t>余人，培养国家健将级运动员</w:t>
      </w:r>
      <w:r w:rsidRPr="00164D38">
        <w:rPr>
          <w:rFonts w:ascii="Times New Roman" w:eastAsia="仿宋_GB2312" w:hAnsi="Times New Roman" w:hint="eastAsia"/>
          <w:sz w:val="32"/>
          <w:szCs w:val="32"/>
        </w:rPr>
        <w:t>2</w:t>
      </w:r>
      <w:r w:rsidRPr="00164D38">
        <w:rPr>
          <w:rFonts w:ascii="Times New Roman" w:eastAsia="仿宋_GB2312" w:hAnsi="Times New Roman" w:hint="eastAsia"/>
          <w:sz w:val="32"/>
          <w:szCs w:val="32"/>
        </w:rPr>
        <w:t>人、国家一级运动员</w:t>
      </w:r>
      <w:r w:rsidRPr="00164D38">
        <w:rPr>
          <w:rFonts w:ascii="Times New Roman" w:eastAsia="仿宋_GB2312" w:hAnsi="Times New Roman" w:hint="eastAsia"/>
          <w:sz w:val="32"/>
          <w:szCs w:val="32"/>
        </w:rPr>
        <w:t>162</w:t>
      </w:r>
      <w:r w:rsidRPr="00164D38">
        <w:rPr>
          <w:rFonts w:ascii="Times New Roman" w:eastAsia="仿宋_GB2312" w:hAnsi="Times New Roman" w:hint="eastAsia"/>
          <w:sz w:val="32"/>
          <w:szCs w:val="32"/>
        </w:rPr>
        <w:t>人、国家二级运动员</w:t>
      </w:r>
      <w:r w:rsidRPr="00164D38">
        <w:rPr>
          <w:rFonts w:ascii="Times New Roman" w:eastAsia="仿宋_GB2312" w:hAnsi="Times New Roman" w:hint="eastAsia"/>
          <w:sz w:val="32"/>
          <w:szCs w:val="32"/>
        </w:rPr>
        <w:t>571</w:t>
      </w:r>
      <w:r w:rsidRPr="00164D38">
        <w:rPr>
          <w:rFonts w:ascii="Times New Roman" w:eastAsia="仿宋_GB2312" w:hAnsi="Times New Roman" w:hint="eastAsia"/>
          <w:sz w:val="32"/>
          <w:szCs w:val="32"/>
        </w:rPr>
        <w:t>人，培养裁判员共计</w:t>
      </w:r>
      <w:r w:rsidRPr="00164D38">
        <w:rPr>
          <w:rFonts w:ascii="Times New Roman" w:eastAsia="仿宋_GB2312" w:hAnsi="Times New Roman" w:hint="eastAsia"/>
          <w:sz w:val="32"/>
          <w:szCs w:val="32"/>
        </w:rPr>
        <w:t>247</w:t>
      </w:r>
      <w:r w:rsidRPr="00164D38">
        <w:rPr>
          <w:rFonts w:ascii="Times New Roman" w:eastAsia="仿宋_GB2312" w:hAnsi="Times New Roman" w:hint="eastAsia"/>
          <w:sz w:val="32"/>
          <w:szCs w:val="32"/>
        </w:rPr>
        <w:t>人，其中，国际级</w:t>
      </w:r>
      <w:r w:rsidRPr="00164D38">
        <w:rPr>
          <w:rFonts w:ascii="Times New Roman" w:eastAsia="仿宋_GB2312" w:hAnsi="Times New Roman" w:hint="eastAsia"/>
          <w:sz w:val="32"/>
          <w:szCs w:val="32"/>
        </w:rPr>
        <w:t>2</w:t>
      </w:r>
      <w:r w:rsidRPr="00164D38">
        <w:rPr>
          <w:rFonts w:ascii="Times New Roman" w:eastAsia="仿宋_GB2312" w:hAnsi="Times New Roman" w:hint="eastAsia"/>
          <w:sz w:val="32"/>
          <w:szCs w:val="32"/>
        </w:rPr>
        <w:t>人、国家级</w:t>
      </w:r>
      <w:r w:rsidRPr="00164D38">
        <w:rPr>
          <w:rFonts w:ascii="Times New Roman" w:eastAsia="仿宋_GB2312" w:hAnsi="Times New Roman" w:hint="eastAsia"/>
          <w:sz w:val="32"/>
          <w:szCs w:val="32"/>
        </w:rPr>
        <w:t>18</w:t>
      </w:r>
      <w:r w:rsidRPr="00164D38">
        <w:rPr>
          <w:rFonts w:ascii="Times New Roman" w:eastAsia="仿宋_GB2312" w:hAnsi="Times New Roman" w:hint="eastAsia"/>
          <w:sz w:val="32"/>
          <w:szCs w:val="32"/>
        </w:rPr>
        <w:t>人、一级</w:t>
      </w:r>
      <w:r w:rsidRPr="00164D38">
        <w:rPr>
          <w:rFonts w:ascii="Times New Roman" w:eastAsia="仿宋_GB2312" w:hAnsi="Times New Roman" w:hint="eastAsia"/>
          <w:sz w:val="32"/>
          <w:szCs w:val="32"/>
        </w:rPr>
        <w:t>32</w:t>
      </w:r>
      <w:r w:rsidRPr="00164D38">
        <w:rPr>
          <w:rFonts w:ascii="Times New Roman" w:eastAsia="仿宋_GB2312" w:hAnsi="Times New Roman" w:hint="eastAsia"/>
          <w:sz w:val="32"/>
          <w:szCs w:val="32"/>
        </w:rPr>
        <w:t>人、二级</w:t>
      </w:r>
      <w:r w:rsidRPr="00164D38">
        <w:rPr>
          <w:rFonts w:ascii="Times New Roman" w:eastAsia="仿宋_GB2312" w:hAnsi="Times New Roman" w:hint="eastAsia"/>
          <w:sz w:val="32"/>
          <w:szCs w:val="32"/>
        </w:rPr>
        <w:t>195</w:t>
      </w:r>
      <w:r w:rsidRPr="00164D38">
        <w:rPr>
          <w:rFonts w:ascii="Times New Roman" w:eastAsia="仿宋_GB2312" w:hAnsi="Times New Roman" w:hint="eastAsia"/>
          <w:sz w:val="32"/>
          <w:szCs w:val="32"/>
        </w:rPr>
        <w:t>人。全市业余体校在岗教练员</w:t>
      </w:r>
      <w:r w:rsidRPr="00164D38">
        <w:rPr>
          <w:rFonts w:ascii="Times New Roman" w:eastAsia="仿宋_GB2312" w:hAnsi="Times New Roman" w:hint="eastAsia"/>
          <w:sz w:val="32"/>
          <w:szCs w:val="32"/>
        </w:rPr>
        <w:t>133</w:t>
      </w:r>
      <w:r w:rsidRPr="00164D38">
        <w:rPr>
          <w:rFonts w:ascii="Times New Roman" w:eastAsia="仿宋_GB2312" w:hAnsi="Times New Roman" w:hint="eastAsia"/>
          <w:sz w:val="32"/>
          <w:szCs w:val="32"/>
        </w:rPr>
        <w:t>人，各级业余体校</w:t>
      </w:r>
      <w:r w:rsidRPr="00164D38">
        <w:rPr>
          <w:rFonts w:ascii="Times New Roman" w:eastAsia="仿宋_GB2312" w:hAnsi="Times New Roman" w:hint="eastAsia"/>
          <w:sz w:val="32"/>
          <w:szCs w:val="32"/>
        </w:rPr>
        <w:t>9</w:t>
      </w:r>
      <w:r w:rsidRPr="00164D38">
        <w:rPr>
          <w:rFonts w:ascii="Times New Roman" w:eastAsia="仿宋_GB2312" w:hAnsi="Times New Roman" w:hint="eastAsia"/>
          <w:sz w:val="32"/>
          <w:szCs w:val="32"/>
        </w:rPr>
        <w:t>所，平均设有</w:t>
      </w:r>
      <w:r w:rsidRPr="00164D38">
        <w:rPr>
          <w:rFonts w:ascii="Times New Roman" w:eastAsia="仿宋_GB2312" w:hAnsi="Times New Roman" w:hint="eastAsia"/>
          <w:sz w:val="32"/>
          <w:szCs w:val="32"/>
        </w:rPr>
        <w:t>4</w:t>
      </w:r>
      <w:r w:rsidRPr="00164D38">
        <w:rPr>
          <w:rFonts w:ascii="Times New Roman" w:eastAsia="仿宋_GB2312" w:hAnsi="Times New Roman" w:hint="eastAsia"/>
          <w:sz w:val="32"/>
          <w:szCs w:val="32"/>
        </w:rPr>
        <w:t>个以上奥运项目，</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所体校建有足球队，初步实现“</w:t>
      </w:r>
      <w:r w:rsidRPr="00164D38">
        <w:rPr>
          <w:rFonts w:ascii="Times New Roman" w:eastAsia="仿宋_GB2312" w:hAnsi="Times New Roman" w:hint="eastAsia"/>
          <w:sz w:val="32"/>
          <w:szCs w:val="32"/>
        </w:rPr>
        <w:t>1+N</w:t>
      </w:r>
      <w:r w:rsidRPr="00164D38">
        <w:rPr>
          <w:rFonts w:ascii="Times New Roman" w:eastAsia="仿宋_GB2312" w:hAnsi="Times New Roman" w:hint="eastAsia"/>
          <w:sz w:val="32"/>
          <w:szCs w:val="32"/>
        </w:rPr>
        <w:t>”业余体校建设模式。</w:t>
      </w:r>
      <w:r w:rsidRPr="00164D38">
        <w:rPr>
          <w:rFonts w:ascii="Times New Roman" w:eastAsia="仿宋_GB2312" w:hAnsi="Times New Roman" w:hint="eastAsia"/>
          <w:sz w:val="32"/>
          <w:szCs w:val="32"/>
        </w:rPr>
        <w:t>2016</w:t>
      </w:r>
      <w:r w:rsidRPr="00164D38">
        <w:rPr>
          <w:rFonts w:ascii="Times New Roman" w:eastAsia="仿宋_GB2312" w:hAnsi="Times New Roman" w:hint="eastAsia"/>
          <w:sz w:val="32"/>
          <w:szCs w:val="32"/>
        </w:rPr>
        <w:t>至</w:t>
      </w:r>
      <w:r w:rsidRPr="00164D38">
        <w:rPr>
          <w:rFonts w:ascii="Times New Roman" w:eastAsia="仿宋_GB2312" w:hAnsi="Times New Roman" w:hint="eastAsia"/>
          <w:sz w:val="32"/>
          <w:szCs w:val="32"/>
        </w:rPr>
        <w:t>2020</w:t>
      </w:r>
      <w:r w:rsidRPr="00164D38">
        <w:rPr>
          <w:rFonts w:ascii="Times New Roman" w:eastAsia="仿宋_GB2312" w:hAnsi="Times New Roman" w:hint="eastAsia"/>
          <w:sz w:val="32"/>
          <w:szCs w:val="32"/>
        </w:rPr>
        <w:t>年间，通辽市籍运动员共参加国际、国内大型体育赛事</w:t>
      </w:r>
      <w:r w:rsidRPr="00164D38">
        <w:rPr>
          <w:rFonts w:ascii="Times New Roman" w:eastAsia="仿宋_GB2312" w:hAnsi="Times New Roman" w:hint="eastAsia"/>
          <w:sz w:val="32"/>
          <w:szCs w:val="32"/>
        </w:rPr>
        <w:t>120</w:t>
      </w:r>
      <w:r w:rsidRPr="00164D38">
        <w:rPr>
          <w:rFonts w:ascii="Times New Roman" w:eastAsia="仿宋_GB2312" w:hAnsi="Times New Roman" w:hint="eastAsia"/>
          <w:sz w:val="32"/>
          <w:szCs w:val="32"/>
        </w:rPr>
        <w:t>余次，涌现出了耿文强、吴智强、陈云霞、金铭铭、宫丽华、史丽莹、宝玉、谢超、李欣宇等一批优秀竞技体育人才，在国际、国内赛场上取得了优异成绩。</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竞技体育赛事成果丰硕。“十三五”期间，各项赛事与国内赛事水平接轨，组织能力和参赛水平大幅提升。</w:t>
      </w:r>
      <w:r w:rsidRPr="00164D38">
        <w:rPr>
          <w:rFonts w:ascii="Times New Roman" w:eastAsia="仿宋_GB2312" w:hAnsi="Times New Roman" w:hint="eastAsia"/>
          <w:sz w:val="32"/>
          <w:szCs w:val="32"/>
        </w:rPr>
        <w:t>2017</w:t>
      </w:r>
      <w:r w:rsidRPr="00164D38">
        <w:rPr>
          <w:rFonts w:ascii="Times New Roman" w:eastAsia="仿宋_GB2312" w:hAnsi="Times New Roman" w:hint="eastAsia"/>
          <w:sz w:val="32"/>
          <w:szCs w:val="32"/>
        </w:rPr>
        <w:t>年通辽市第五届运动会首次增加群众体育项目，赛事规模及参与度创历史新高。</w:t>
      </w:r>
      <w:r w:rsidRPr="00164D38">
        <w:rPr>
          <w:rFonts w:ascii="Times New Roman" w:eastAsia="仿宋_GB2312" w:hAnsi="Times New Roman" w:hint="eastAsia"/>
          <w:sz w:val="32"/>
          <w:szCs w:val="32"/>
        </w:rPr>
        <w:t>2018</w:t>
      </w:r>
      <w:r w:rsidRPr="00164D38">
        <w:rPr>
          <w:rFonts w:ascii="Times New Roman" w:eastAsia="仿宋_GB2312" w:hAnsi="Times New Roman" w:hint="eastAsia"/>
          <w:sz w:val="32"/>
          <w:szCs w:val="32"/>
        </w:rPr>
        <w:t>年派出</w:t>
      </w:r>
      <w:r w:rsidRPr="00164D38">
        <w:rPr>
          <w:rFonts w:ascii="Times New Roman" w:eastAsia="仿宋_GB2312" w:hAnsi="Times New Roman" w:hint="eastAsia"/>
          <w:sz w:val="32"/>
          <w:szCs w:val="32"/>
        </w:rPr>
        <w:t>960</w:t>
      </w:r>
      <w:r w:rsidRPr="00164D38">
        <w:rPr>
          <w:rFonts w:ascii="Times New Roman" w:eastAsia="仿宋_GB2312" w:hAnsi="Times New Roman" w:hint="eastAsia"/>
          <w:sz w:val="32"/>
          <w:szCs w:val="32"/>
        </w:rPr>
        <w:t>名运动员参加内蒙古自治区第十四届运动会，参加除冰球和电子竞技以外</w:t>
      </w:r>
      <w:r w:rsidRPr="00164D38">
        <w:rPr>
          <w:rFonts w:ascii="Times New Roman" w:eastAsia="仿宋_GB2312" w:hAnsi="Times New Roman" w:hint="eastAsia"/>
          <w:sz w:val="32"/>
          <w:szCs w:val="32"/>
        </w:rPr>
        <w:t>32</w:t>
      </w:r>
      <w:r w:rsidRPr="00164D38">
        <w:rPr>
          <w:rFonts w:ascii="Times New Roman" w:eastAsia="仿宋_GB2312" w:hAnsi="Times New Roman" w:hint="eastAsia"/>
          <w:sz w:val="32"/>
          <w:szCs w:val="32"/>
        </w:rPr>
        <w:t>个大项</w:t>
      </w:r>
      <w:r w:rsidRPr="00164D38">
        <w:rPr>
          <w:rFonts w:ascii="Times New Roman" w:eastAsia="仿宋_GB2312" w:hAnsi="Times New Roman" w:hint="eastAsia"/>
          <w:sz w:val="32"/>
          <w:szCs w:val="32"/>
        </w:rPr>
        <w:t>826</w:t>
      </w:r>
      <w:r w:rsidRPr="00164D38">
        <w:rPr>
          <w:rFonts w:ascii="Times New Roman" w:eastAsia="仿宋_GB2312" w:hAnsi="Times New Roman" w:hint="eastAsia"/>
          <w:sz w:val="32"/>
          <w:szCs w:val="32"/>
        </w:rPr>
        <w:t>个小项的比赛，最终以</w:t>
      </w:r>
      <w:r w:rsidRPr="00164D38">
        <w:rPr>
          <w:rFonts w:ascii="Times New Roman" w:eastAsia="仿宋_GB2312" w:hAnsi="Times New Roman" w:hint="eastAsia"/>
          <w:sz w:val="32"/>
          <w:szCs w:val="32"/>
        </w:rPr>
        <w:t>85</w:t>
      </w:r>
      <w:r w:rsidRPr="00164D38">
        <w:rPr>
          <w:rFonts w:ascii="Times New Roman" w:eastAsia="仿宋_GB2312" w:hAnsi="Times New Roman" w:hint="eastAsia"/>
          <w:sz w:val="32"/>
          <w:szCs w:val="32"/>
        </w:rPr>
        <w:t>枚金牌、</w:t>
      </w:r>
      <w:r w:rsidRPr="00164D38">
        <w:rPr>
          <w:rFonts w:ascii="Times New Roman" w:eastAsia="仿宋_GB2312" w:hAnsi="Times New Roman" w:hint="eastAsia"/>
          <w:sz w:val="32"/>
          <w:szCs w:val="32"/>
        </w:rPr>
        <w:t>71</w:t>
      </w:r>
      <w:r w:rsidRPr="00164D38">
        <w:rPr>
          <w:rFonts w:ascii="Times New Roman" w:eastAsia="仿宋_GB2312" w:hAnsi="Times New Roman" w:hint="eastAsia"/>
          <w:sz w:val="32"/>
          <w:szCs w:val="32"/>
        </w:rPr>
        <w:t>枚银牌、</w:t>
      </w:r>
      <w:r w:rsidRPr="00164D38">
        <w:rPr>
          <w:rFonts w:ascii="Times New Roman" w:eastAsia="仿宋_GB2312" w:hAnsi="Times New Roman" w:hint="eastAsia"/>
          <w:sz w:val="32"/>
          <w:szCs w:val="32"/>
        </w:rPr>
        <w:t>100</w:t>
      </w:r>
      <w:r w:rsidRPr="00164D38">
        <w:rPr>
          <w:rFonts w:ascii="Times New Roman" w:eastAsia="仿宋_GB2312" w:hAnsi="Times New Roman" w:hint="eastAsia"/>
          <w:sz w:val="32"/>
          <w:szCs w:val="32"/>
        </w:rPr>
        <w:t>枚铜牌，奖牌总数</w:t>
      </w:r>
      <w:r w:rsidRPr="00164D38">
        <w:rPr>
          <w:rFonts w:ascii="Times New Roman" w:eastAsia="仿宋_GB2312" w:hAnsi="Times New Roman" w:hint="eastAsia"/>
          <w:sz w:val="32"/>
          <w:szCs w:val="32"/>
        </w:rPr>
        <w:t>256</w:t>
      </w:r>
      <w:r w:rsidRPr="00164D38">
        <w:rPr>
          <w:rFonts w:ascii="Times New Roman" w:eastAsia="仿宋_GB2312" w:hAnsi="Times New Roman" w:hint="eastAsia"/>
          <w:sz w:val="32"/>
          <w:szCs w:val="32"/>
        </w:rPr>
        <w:t>枚</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团体总分</w:t>
      </w:r>
      <w:r w:rsidRPr="00164D38">
        <w:rPr>
          <w:rFonts w:ascii="Times New Roman" w:eastAsia="仿宋_GB2312" w:hAnsi="Times New Roman" w:hint="eastAsia"/>
          <w:sz w:val="32"/>
          <w:szCs w:val="32"/>
        </w:rPr>
        <w:t>5458</w:t>
      </w:r>
      <w:r w:rsidRPr="00164D38">
        <w:rPr>
          <w:rFonts w:ascii="Times New Roman" w:eastAsia="仿宋_GB2312" w:hAnsi="Times New Roman" w:hint="eastAsia"/>
          <w:sz w:val="32"/>
          <w:szCs w:val="32"/>
        </w:rPr>
        <w:t>分，位居全区团体总分第</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名，金牌总数和奖牌总数分列全区第</w:t>
      </w:r>
      <w:r w:rsidRPr="00164D38">
        <w:rPr>
          <w:rFonts w:ascii="Times New Roman" w:eastAsia="仿宋_GB2312" w:hAnsi="Times New Roman" w:hint="eastAsia"/>
          <w:sz w:val="32"/>
          <w:szCs w:val="32"/>
        </w:rPr>
        <w:t>6</w:t>
      </w:r>
      <w:r w:rsidRPr="00164D38">
        <w:rPr>
          <w:rFonts w:ascii="Times New Roman" w:eastAsia="仿宋_GB2312" w:hAnsi="Times New Roman" w:hint="eastAsia"/>
          <w:sz w:val="32"/>
          <w:szCs w:val="32"/>
        </w:rPr>
        <w:t>名的好成绩，另有</w:t>
      </w:r>
      <w:r w:rsidRPr="00164D38">
        <w:rPr>
          <w:rFonts w:ascii="Times New Roman" w:eastAsia="仿宋_GB2312" w:hAnsi="Times New Roman" w:hint="eastAsia"/>
          <w:sz w:val="32"/>
          <w:szCs w:val="32"/>
        </w:rPr>
        <w:t>10</w:t>
      </w:r>
      <w:r w:rsidRPr="00164D38">
        <w:rPr>
          <w:rFonts w:ascii="Times New Roman" w:eastAsia="仿宋_GB2312" w:hAnsi="Times New Roman" w:hint="eastAsia"/>
          <w:sz w:val="32"/>
          <w:szCs w:val="32"/>
        </w:rPr>
        <w:t>人次超（创）自治区纪录和自治区青少年纪录，</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人</w:t>
      </w:r>
      <w:r w:rsidRPr="00164D38">
        <w:rPr>
          <w:rFonts w:ascii="Times New Roman" w:eastAsia="仿宋_GB2312" w:hAnsi="Times New Roman" w:hint="eastAsia"/>
          <w:sz w:val="32"/>
          <w:szCs w:val="32"/>
        </w:rPr>
        <w:lastRenderedPageBreak/>
        <w:t>创自治区青少年纪录。同时，每年定期举办各单项青少年锦标赛，按要求参加自治区体育局举办的青少年锦标赛，举办全市青少年冬夏令营和参加自治区冬季项目运动会。</w:t>
      </w:r>
      <w:r w:rsidRPr="00164D38">
        <w:rPr>
          <w:rFonts w:ascii="Times New Roman" w:eastAsia="仿宋_GB2312" w:hAnsi="Times New Roman" w:hint="eastAsia"/>
          <w:sz w:val="32"/>
          <w:szCs w:val="32"/>
        </w:rPr>
        <w:t>2018</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2019</w:t>
      </w:r>
      <w:r w:rsidRPr="00164D38">
        <w:rPr>
          <w:rFonts w:ascii="Times New Roman" w:eastAsia="仿宋_GB2312" w:hAnsi="Times New Roman" w:hint="eastAsia"/>
          <w:sz w:val="32"/>
          <w:szCs w:val="32"/>
        </w:rPr>
        <w:t>年连续两年与中国田径协会合作，举办霍林河国际半程马拉松赛事，</w:t>
      </w:r>
      <w:proofErr w:type="gramStart"/>
      <w:r w:rsidRPr="00164D38">
        <w:rPr>
          <w:rFonts w:ascii="Times New Roman" w:eastAsia="仿宋_GB2312" w:hAnsi="Times New Roman" w:hint="eastAsia"/>
          <w:sz w:val="32"/>
          <w:szCs w:val="32"/>
        </w:rPr>
        <w:t>成功树立</w:t>
      </w:r>
      <w:proofErr w:type="gramEnd"/>
      <w:r w:rsidRPr="00164D38">
        <w:rPr>
          <w:rFonts w:ascii="Times New Roman" w:eastAsia="仿宋_GB2312" w:hAnsi="Times New Roman" w:hint="eastAsia"/>
          <w:sz w:val="32"/>
          <w:szCs w:val="32"/>
        </w:rPr>
        <w:t>了赛事品牌。</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青少年体育组织建设蓬勃发展。“十三五”期间，全市累计建设国家级后备人才基地</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家、国家级体育传统项目学校</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家、国家级曲棍球项目推广学校</w:t>
      </w:r>
      <w:r w:rsidRPr="00164D38">
        <w:rPr>
          <w:rFonts w:ascii="Times New Roman" w:eastAsia="仿宋_GB2312" w:hAnsi="Times New Roman" w:hint="eastAsia"/>
          <w:sz w:val="32"/>
          <w:szCs w:val="32"/>
        </w:rPr>
        <w:t>4</w:t>
      </w:r>
      <w:r w:rsidRPr="00164D38">
        <w:rPr>
          <w:rFonts w:ascii="Times New Roman" w:eastAsia="仿宋_GB2312" w:hAnsi="Times New Roman" w:hint="eastAsia"/>
          <w:sz w:val="32"/>
          <w:szCs w:val="32"/>
        </w:rPr>
        <w:t>家、国家级青少年体育俱乐部</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家、自治区级青少年训练基地和后备人才基地</w:t>
      </w:r>
      <w:r w:rsidRPr="00164D38">
        <w:rPr>
          <w:rFonts w:ascii="Times New Roman" w:eastAsia="仿宋_GB2312" w:hAnsi="Times New Roman" w:hint="eastAsia"/>
          <w:sz w:val="32"/>
          <w:szCs w:val="32"/>
        </w:rPr>
        <w:t>7</w:t>
      </w:r>
      <w:r w:rsidRPr="00164D38">
        <w:rPr>
          <w:rFonts w:ascii="Times New Roman" w:eastAsia="仿宋_GB2312" w:hAnsi="Times New Roman" w:hint="eastAsia"/>
          <w:sz w:val="32"/>
          <w:szCs w:val="32"/>
        </w:rPr>
        <w:t>家、自治区级示范性俱乐部</w:t>
      </w:r>
      <w:r w:rsidRPr="00164D38">
        <w:rPr>
          <w:rFonts w:ascii="Times New Roman" w:eastAsia="仿宋_GB2312" w:hAnsi="Times New Roman" w:hint="eastAsia"/>
          <w:sz w:val="32"/>
          <w:szCs w:val="32"/>
        </w:rPr>
        <w:t>4</w:t>
      </w:r>
      <w:r w:rsidRPr="00164D38">
        <w:rPr>
          <w:rFonts w:ascii="Times New Roman" w:eastAsia="仿宋_GB2312" w:hAnsi="Times New Roman" w:hint="eastAsia"/>
          <w:sz w:val="32"/>
          <w:szCs w:val="32"/>
        </w:rPr>
        <w:t>家、自治区级青少年俱乐部</w:t>
      </w:r>
      <w:r w:rsidRPr="00164D38">
        <w:rPr>
          <w:rFonts w:ascii="Times New Roman" w:eastAsia="仿宋_GB2312" w:hAnsi="Times New Roman" w:hint="eastAsia"/>
          <w:sz w:val="32"/>
          <w:szCs w:val="32"/>
        </w:rPr>
        <w:t>11</w:t>
      </w:r>
      <w:r w:rsidRPr="00164D38">
        <w:rPr>
          <w:rFonts w:ascii="Times New Roman" w:eastAsia="仿宋_GB2312" w:hAnsi="Times New Roman" w:hint="eastAsia"/>
          <w:sz w:val="32"/>
          <w:szCs w:val="32"/>
        </w:rPr>
        <w:t>家、自治区级体育传统项目学校</w:t>
      </w:r>
      <w:r w:rsidRPr="00164D38">
        <w:rPr>
          <w:rFonts w:ascii="Times New Roman" w:eastAsia="仿宋_GB2312" w:hAnsi="Times New Roman" w:hint="eastAsia"/>
          <w:sz w:val="32"/>
          <w:szCs w:val="32"/>
        </w:rPr>
        <w:t>16</w:t>
      </w:r>
      <w:r w:rsidRPr="00164D38">
        <w:rPr>
          <w:rFonts w:ascii="Times New Roman" w:eastAsia="仿宋_GB2312" w:hAnsi="Times New Roman" w:hint="eastAsia"/>
          <w:sz w:val="32"/>
          <w:szCs w:val="32"/>
        </w:rPr>
        <w:t>家、自治区级篮球、排球特色项目学校</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家、自治区青少年户外体育活动营地</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家。</w:t>
      </w:r>
      <w:r w:rsidRPr="00164D38">
        <w:rPr>
          <w:rFonts w:ascii="Times New Roman" w:eastAsia="仿宋_GB2312" w:hAnsi="Times New Roman" w:hint="eastAsia"/>
          <w:sz w:val="32"/>
          <w:szCs w:val="32"/>
        </w:rPr>
        <w:t>2019</w:t>
      </w:r>
      <w:r w:rsidRPr="00164D38">
        <w:rPr>
          <w:rFonts w:ascii="Times New Roman" w:eastAsia="仿宋_GB2312" w:hAnsi="Times New Roman" w:hint="eastAsia"/>
          <w:sz w:val="32"/>
          <w:szCs w:val="32"/>
        </w:rPr>
        <w:t>年在全市范围内授予</w:t>
      </w:r>
      <w:r w:rsidRPr="00164D38">
        <w:rPr>
          <w:rFonts w:ascii="Times New Roman" w:eastAsia="仿宋_GB2312" w:hAnsi="Times New Roman" w:hint="eastAsia"/>
          <w:sz w:val="32"/>
          <w:szCs w:val="32"/>
        </w:rPr>
        <w:t>15</w:t>
      </w:r>
      <w:r w:rsidRPr="00164D38">
        <w:rPr>
          <w:rFonts w:ascii="Times New Roman" w:eastAsia="仿宋_GB2312" w:hAnsi="Times New Roman" w:hint="eastAsia"/>
          <w:sz w:val="32"/>
          <w:szCs w:val="32"/>
        </w:rPr>
        <w:t>家单位为通辽市竞技后备人才基地，每年给予一定的资金扶持，为积极备战自治区“十五运”打牢了基础。</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3. </w:t>
      </w:r>
      <w:r w:rsidRPr="00783EDB">
        <w:rPr>
          <w:rFonts w:ascii="Times New Roman" w:eastAsia="仿宋_GB2312" w:hAnsi="Times New Roman" w:hint="eastAsia"/>
          <w:sz w:val="32"/>
          <w:szCs w:val="32"/>
        </w:rPr>
        <w:t>体育产业快速发展</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体育彩票销售屡创新高。“十三五”期间，全市体育彩票销售网点达到</w:t>
      </w:r>
      <w:r w:rsidRPr="00164D38">
        <w:rPr>
          <w:rFonts w:ascii="Times New Roman" w:eastAsia="仿宋_GB2312" w:hAnsi="Times New Roman" w:hint="eastAsia"/>
          <w:sz w:val="32"/>
          <w:szCs w:val="32"/>
        </w:rPr>
        <w:t>649</w:t>
      </w:r>
      <w:r w:rsidRPr="00164D38">
        <w:rPr>
          <w:rFonts w:ascii="Times New Roman" w:eastAsia="仿宋_GB2312" w:hAnsi="Times New Roman" w:hint="eastAsia"/>
          <w:sz w:val="32"/>
          <w:szCs w:val="32"/>
        </w:rPr>
        <w:t>家，</w:t>
      </w:r>
      <w:r w:rsidRPr="00164D38">
        <w:rPr>
          <w:rFonts w:ascii="Times New Roman" w:eastAsia="仿宋_GB2312" w:hAnsi="Times New Roman" w:hint="eastAsia"/>
          <w:sz w:val="32"/>
          <w:szCs w:val="32"/>
        </w:rPr>
        <w:t>2015</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2017</w:t>
      </w:r>
      <w:r w:rsidRPr="00164D38">
        <w:rPr>
          <w:rFonts w:ascii="Times New Roman" w:eastAsia="仿宋_GB2312" w:hAnsi="Times New Roman" w:hint="eastAsia"/>
          <w:sz w:val="32"/>
          <w:szCs w:val="32"/>
        </w:rPr>
        <w:t>年体育彩票销售额连续三年突破</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亿元，</w:t>
      </w:r>
      <w:r w:rsidRPr="00164D38">
        <w:rPr>
          <w:rFonts w:ascii="Times New Roman" w:eastAsia="仿宋_GB2312" w:hAnsi="Times New Roman" w:hint="eastAsia"/>
          <w:sz w:val="32"/>
          <w:szCs w:val="32"/>
        </w:rPr>
        <w:t>2018</w:t>
      </w:r>
      <w:r w:rsidRPr="00164D38">
        <w:rPr>
          <w:rFonts w:ascii="Times New Roman" w:eastAsia="仿宋_GB2312" w:hAnsi="Times New Roman" w:hint="eastAsia"/>
          <w:sz w:val="32"/>
          <w:szCs w:val="32"/>
        </w:rPr>
        <w:t>年销售额达</w:t>
      </w:r>
      <w:r w:rsidRPr="00164D38">
        <w:rPr>
          <w:rFonts w:ascii="Times New Roman" w:eastAsia="仿宋_GB2312" w:hAnsi="Times New Roman" w:hint="eastAsia"/>
          <w:sz w:val="32"/>
          <w:szCs w:val="32"/>
        </w:rPr>
        <w:t>7</w:t>
      </w:r>
      <w:r w:rsidRPr="00164D38">
        <w:rPr>
          <w:rFonts w:ascii="Times New Roman" w:eastAsia="仿宋_GB2312" w:hAnsi="Times New Roman" w:hint="eastAsia"/>
          <w:sz w:val="32"/>
          <w:szCs w:val="32"/>
        </w:rPr>
        <w:t>亿元，创历史最高销售量，</w:t>
      </w:r>
      <w:r w:rsidRPr="00164D38">
        <w:rPr>
          <w:rFonts w:ascii="Times New Roman" w:eastAsia="仿宋_GB2312" w:hAnsi="Times New Roman" w:hint="eastAsia"/>
          <w:sz w:val="32"/>
          <w:szCs w:val="32"/>
        </w:rPr>
        <w:t>2019</w:t>
      </w:r>
      <w:r w:rsidRPr="00164D38">
        <w:rPr>
          <w:rFonts w:ascii="Times New Roman" w:eastAsia="仿宋_GB2312" w:hAnsi="Times New Roman" w:hint="eastAsia"/>
          <w:sz w:val="32"/>
          <w:szCs w:val="32"/>
        </w:rPr>
        <w:t>年销售额达</w:t>
      </w:r>
      <w:r w:rsidRPr="00164D38">
        <w:rPr>
          <w:rFonts w:ascii="Times New Roman" w:eastAsia="仿宋_GB2312" w:hAnsi="Times New Roman" w:hint="eastAsia"/>
          <w:sz w:val="32"/>
          <w:szCs w:val="32"/>
        </w:rPr>
        <w:t>6.5</w:t>
      </w:r>
      <w:r w:rsidRPr="00164D38">
        <w:rPr>
          <w:rFonts w:ascii="Times New Roman" w:eastAsia="仿宋_GB2312" w:hAnsi="Times New Roman" w:hint="eastAsia"/>
          <w:sz w:val="32"/>
          <w:szCs w:val="32"/>
        </w:rPr>
        <w:t>亿元，占全市彩票销售额的</w:t>
      </w:r>
      <w:r w:rsidRPr="00164D38">
        <w:rPr>
          <w:rFonts w:ascii="Times New Roman" w:eastAsia="仿宋_GB2312" w:hAnsi="Times New Roman" w:hint="eastAsia"/>
          <w:sz w:val="32"/>
          <w:szCs w:val="32"/>
        </w:rPr>
        <w:t>78%</w:t>
      </w:r>
      <w:r w:rsidRPr="00164D38">
        <w:rPr>
          <w:rFonts w:ascii="Times New Roman" w:eastAsia="仿宋_GB2312" w:hAnsi="Times New Roman" w:hint="eastAsia"/>
          <w:sz w:val="32"/>
          <w:szCs w:val="32"/>
        </w:rPr>
        <w:t>，是全区三个完成销售任务的盟市之一。</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十三五</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时期，全市共销售体育彩票</w:t>
      </w:r>
      <w:r w:rsidRPr="00164D38">
        <w:rPr>
          <w:rFonts w:ascii="Times New Roman" w:eastAsia="仿宋_GB2312" w:hAnsi="Times New Roman" w:hint="eastAsia"/>
          <w:sz w:val="32"/>
          <w:szCs w:val="32"/>
        </w:rPr>
        <w:t>29</w:t>
      </w:r>
      <w:r w:rsidRPr="00164D38">
        <w:rPr>
          <w:rFonts w:ascii="Times New Roman" w:eastAsia="仿宋_GB2312" w:hAnsi="Times New Roman" w:hint="eastAsia"/>
          <w:sz w:val="32"/>
          <w:szCs w:val="32"/>
        </w:rPr>
        <w:t>亿元。截至</w:t>
      </w:r>
      <w:r w:rsidRPr="00164D38">
        <w:rPr>
          <w:rFonts w:ascii="Times New Roman" w:eastAsia="仿宋_GB2312" w:hAnsi="Times New Roman" w:hint="eastAsia"/>
          <w:sz w:val="32"/>
          <w:szCs w:val="32"/>
        </w:rPr>
        <w:t>2020</w:t>
      </w:r>
      <w:r w:rsidRPr="00164D38">
        <w:rPr>
          <w:rFonts w:ascii="Times New Roman" w:eastAsia="仿宋_GB2312" w:hAnsi="Times New Roman" w:hint="eastAsia"/>
          <w:sz w:val="32"/>
          <w:szCs w:val="32"/>
        </w:rPr>
        <w:t>年底，体育彩票销售累积返还公益金</w:t>
      </w:r>
      <w:r w:rsidRPr="00164D38">
        <w:rPr>
          <w:rFonts w:ascii="Times New Roman" w:eastAsia="仿宋_GB2312" w:hAnsi="Times New Roman" w:hint="eastAsia"/>
          <w:sz w:val="32"/>
          <w:szCs w:val="32"/>
        </w:rPr>
        <w:t>2.2</w:t>
      </w:r>
      <w:r w:rsidRPr="00164D38">
        <w:rPr>
          <w:rFonts w:ascii="Times New Roman" w:eastAsia="仿宋_GB2312" w:hAnsi="Times New Roman" w:hint="eastAsia"/>
          <w:sz w:val="32"/>
          <w:szCs w:val="32"/>
        </w:rPr>
        <w:t>亿元，为体育事业发展提供了有力的资金保障。</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体育用品销售和体育消费不断增长。“十三五”期间，体育用品销售市场迎来加速发展，在万达广场、欧亚联营、金叶广场、民主路等商场和路段，形成了以销售体育服装、健身器材为主，较为集中的体育用品销售市场，极大地促进了体育消费市场的发展。社会组织和私人经营的民营乒乓球馆、羽毛球馆、篮排球馆、健身房等体育场馆不断发展壮大，缓解了体育场馆不足的局面，为市民群众运动健身提供了更多选择。民族体育产业不断发展，我市生产的布鲁、马具等民族体育用品已成为全国、全区民运会指定专用器材。</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体育赛事拉动体育产业效益逐步提升。“十三五”期间，每年举办穿越科尔沁</w:t>
      </w:r>
      <w:proofErr w:type="gramStart"/>
      <w:r w:rsidRPr="00164D38">
        <w:rPr>
          <w:rFonts w:ascii="Times New Roman" w:eastAsia="仿宋_GB2312" w:hAnsi="Times New Roman" w:hint="eastAsia"/>
          <w:sz w:val="32"/>
          <w:szCs w:val="32"/>
        </w:rPr>
        <w:t>库伦银</w:t>
      </w:r>
      <w:proofErr w:type="gramEnd"/>
      <w:r w:rsidRPr="00164D38">
        <w:rPr>
          <w:rFonts w:ascii="Times New Roman" w:eastAsia="仿宋_GB2312" w:hAnsi="Times New Roman" w:hint="eastAsia"/>
          <w:sz w:val="32"/>
          <w:szCs w:val="32"/>
        </w:rPr>
        <w:t>沙湾越野嘉年华赛会，奈曼宝古图沙漠那达慕暨越野拉力赛和</w:t>
      </w:r>
      <w:r w:rsidRPr="00164D38">
        <w:rPr>
          <w:rFonts w:ascii="Times New Roman" w:eastAsia="仿宋_GB2312" w:hAnsi="Times New Roman" w:hint="eastAsia"/>
          <w:sz w:val="32"/>
          <w:szCs w:val="32"/>
        </w:rPr>
        <w:t>500</w:t>
      </w:r>
      <w:r w:rsidRPr="00164D38">
        <w:rPr>
          <w:rFonts w:ascii="Times New Roman" w:eastAsia="仿宋_GB2312" w:hAnsi="Times New Roman" w:hint="eastAsia"/>
          <w:sz w:val="32"/>
          <w:szCs w:val="32"/>
        </w:rPr>
        <w:t>公里风景大道</w:t>
      </w:r>
      <w:proofErr w:type="gramStart"/>
      <w:r w:rsidRPr="00164D38">
        <w:rPr>
          <w:rFonts w:ascii="Times New Roman" w:eastAsia="仿宋_GB2312" w:hAnsi="Times New Roman" w:hint="eastAsia"/>
          <w:sz w:val="32"/>
          <w:szCs w:val="32"/>
        </w:rPr>
        <w:t>自驾游等</w:t>
      </w:r>
      <w:proofErr w:type="gramEnd"/>
      <w:r w:rsidRPr="00164D38">
        <w:rPr>
          <w:rFonts w:ascii="Times New Roman" w:eastAsia="仿宋_GB2312" w:hAnsi="Times New Roman" w:hint="eastAsia"/>
          <w:sz w:val="32"/>
          <w:szCs w:val="32"/>
        </w:rPr>
        <w:t>赛事活动，承办的全国公路自行车冠军赛</w:t>
      </w:r>
      <w:r>
        <w:rPr>
          <w:rFonts w:ascii="Times New Roman" w:hAnsi="Times New Roman"/>
          <w:sz w:val="32"/>
          <w:szCs w:val="32"/>
        </w:rPr>
        <w:t>·</w:t>
      </w:r>
      <w:r w:rsidRPr="00164D38">
        <w:rPr>
          <w:rFonts w:ascii="Times New Roman" w:eastAsia="仿宋_GB2312" w:hAnsi="Times New Roman" w:cs="仿宋_GB2312" w:hint="eastAsia"/>
          <w:sz w:val="32"/>
          <w:szCs w:val="32"/>
        </w:rPr>
        <w:t>通辽站、“亚洲巴哈—一站到底”越野汽车拉力赛、莫力庙沙湖公路自行车赛等各具特色的赛事。自</w:t>
      </w:r>
      <w:r w:rsidRPr="00164D38">
        <w:rPr>
          <w:rFonts w:ascii="Times New Roman" w:eastAsia="仿宋_GB2312" w:hAnsi="Times New Roman" w:hint="eastAsia"/>
          <w:sz w:val="32"/>
          <w:szCs w:val="32"/>
        </w:rPr>
        <w:t>2016</w:t>
      </w:r>
      <w:r w:rsidRPr="00164D38">
        <w:rPr>
          <w:rFonts w:ascii="Times New Roman" w:eastAsia="仿宋_GB2312" w:hAnsi="Times New Roman" w:hint="eastAsia"/>
          <w:sz w:val="32"/>
          <w:szCs w:val="32"/>
        </w:rPr>
        <w:t>年以来连续三年承办</w:t>
      </w:r>
      <w:r w:rsidRPr="00164D38">
        <w:rPr>
          <w:rFonts w:ascii="Times New Roman" w:eastAsia="仿宋_GB2312" w:hAnsi="Times New Roman" w:hint="eastAsia"/>
          <w:sz w:val="32"/>
          <w:szCs w:val="32"/>
        </w:rPr>
        <w:t>ITF</w:t>
      </w:r>
      <w:r w:rsidRPr="00164D38">
        <w:rPr>
          <w:rFonts w:ascii="Times New Roman" w:eastAsia="仿宋_GB2312" w:hAnsi="Times New Roman" w:hint="eastAsia"/>
          <w:sz w:val="32"/>
          <w:szCs w:val="32"/>
        </w:rPr>
        <w:t>国际女子网球巡回赛</w:t>
      </w:r>
      <w:r>
        <w:rPr>
          <w:rFonts w:ascii="Times New Roman" w:hAnsi="Times New Roman"/>
          <w:sz w:val="32"/>
          <w:szCs w:val="32"/>
        </w:rPr>
        <w:t>·</w:t>
      </w:r>
      <w:r w:rsidRPr="00164D38">
        <w:rPr>
          <w:rFonts w:ascii="Times New Roman" w:eastAsia="仿宋_GB2312" w:hAnsi="Times New Roman" w:cs="仿宋_GB2312" w:hint="eastAsia"/>
          <w:sz w:val="32"/>
          <w:szCs w:val="32"/>
        </w:rPr>
        <w:t>奈</w:t>
      </w:r>
      <w:proofErr w:type="gramStart"/>
      <w:r w:rsidRPr="00164D38">
        <w:rPr>
          <w:rFonts w:ascii="Times New Roman" w:eastAsia="仿宋_GB2312" w:hAnsi="Times New Roman" w:cs="仿宋_GB2312" w:hint="eastAsia"/>
          <w:sz w:val="32"/>
          <w:szCs w:val="32"/>
        </w:rPr>
        <w:t>曼</w:t>
      </w:r>
      <w:proofErr w:type="gramEnd"/>
      <w:r w:rsidRPr="00164D38">
        <w:rPr>
          <w:rFonts w:ascii="Times New Roman" w:eastAsia="仿宋_GB2312" w:hAnsi="Times New Roman" w:cs="仿宋_GB2312" w:hint="eastAsia"/>
          <w:sz w:val="32"/>
          <w:szCs w:val="32"/>
        </w:rPr>
        <w:t>站比赛。</w:t>
      </w:r>
      <w:r w:rsidRPr="00164D38">
        <w:rPr>
          <w:rFonts w:ascii="Times New Roman" w:eastAsia="仿宋_GB2312" w:hAnsi="Times New Roman" w:hint="eastAsia"/>
          <w:sz w:val="32"/>
          <w:szCs w:val="32"/>
        </w:rPr>
        <w:t>2020</w:t>
      </w:r>
      <w:r w:rsidRPr="00164D38">
        <w:rPr>
          <w:rFonts w:ascii="Times New Roman" w:eastAsia="仿宋_GB2312" w:hAnsi="Times New Roman" w:hint="eastAsia"/>
          <w:sz w:val="32"/>
          <w:szCs w:val="32"/>
        </w:rPr>
        <w:t>年又相继举办了科尔沁马拉松、科尔沁公路自行车赛。有力拉动了当地旅游业和经济发展，推动了体育与旅游、文化融合，初步形成了“车”产业氛围、民族传统体育赛事的亮点、汽车</w:t>
      </w:r>
      <w:proofErr w:type="gramStart"/>
      <w:r w:rsidRPr="00164D38">
        <w:rPr>
          <w:rFonts w:ascii="Times New Roman" w:eastAsia="仿宋_GB2312" w:hAnsi="Times New Roman" w:hint="eastAsia"/>
          <w:sz w:val="32"/>
          <w:szCs w:val="32"/>
        </w:rPr>
        <w:t>自驾游体系</w:t>
      </w:r>
      <w:proofErr w:type="gramEnd"/>
      <w:r w:rsidRPr="00164D38">
        <w:rPr>
          <w:rFonts w:ascii="Times New Roman" w:eastAsia="仿宋_GB2312" w:hAnsi="Times New Roman" w:hint="eastAsia"/>
          <w:sz w:val="32"/>
          <w:szCs w:val="32"/>
        </w:rPr>
        <w:t>，逐渐探索出一条通过高标准体育场馆引进高水平赛事的路子，体育赛事活动拉动经济发展的作用不断显现。</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足球改革发展稳步推进</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足球发展体系逐渐完善。“十三五”期间，有效打造“送出去”和“引进来”</w:t>
      </w:r>
      <w:r w:rsidRPr="00164D38">
        <w:rPr>
          <w:rFonts w:ascii="Times New Roman" w:eastAsia="仿宋_GB2312" w:hAnsi="Times New Roman" w:hint="eastAsia"/>
          <w:sz w:val="32"/>
          <w:szCs w:val="32"/>
        </w:rPr>
        <w:t>2</w:t>
      </w:r>
      <w:r w:rsidRPr="00164D38">
        <w:rPr>
          <w:rFonts w:ascii="Times New Roman" w:eastAsia="仿宋_GB2312" w:hAnsi="Times New Roman" w:hint="eastAsia"/>
          <w:sz w:val="32"/>
          <w:szCs w:val="32"/>
        </w:rPr>
        <w:t>个人才培养渠道及“校园足球”“社会</w:t>
      </w:r>
      <w:r w:rsidRPr="00164D38">
        <w:rPr>
          <w:rFonts w:ascii="Times New Roman" w:eastAsia="仿宋_GB2312" w:hAnsi="Times New Roman" w:hint="eastAsia"/>
          <w:sz w:val="32"/>
          <w:szCs w:val="32"/>
        </w:rPr>
        <w:lastRenderedPageBreak/>
        <w:t>足球”“青少年</w:t>
      </w:r>
      <w:r w:rsidRPr="00164D38">
        <w:rPr>
          <w:rFonts w:ascii="Times New Roman" w:eastAsia="仿宋_GB2312" w:hAnsi="Times New Roman" w:hint="eastAsia"/>
          <w:sz w:val="32"/>
          <w:szCs w:val="32"/>
        </w:rPr>
        <w:t>U</w:t>
      </w:r>
      <w:r w:rsidRPr="00164D38">
        <w:rPr>
          <w:rFonts w:ascii="Times New Roman" w:eastAsia="仿宋_GB2312" w:hAnsi="Times New Roman" w:hint="eastAsia"/>
          <w:sz w:val="32"/>
          <w:szCs w:val="32"/>
        </w:rPr>
        <w:t>系列足球”</w:t>
      </w:r>
      <w:r w:rsidRPr="00164D38">
        <w:rPr>
          <w:rFonts w:ascii="Times New Roman" w:eastAsia="仿宋_GB2312" w:hAnsi="Times New Roman" w:hint="eastAsia"/>
          <w:sz w:val="32"/>
          <w:szCs w:val="32"/>
        </w:rPr>
        <w:t>3</w:t>
      </w:r>
      <w:r w:rsidRPr="00164D38">
        <w:rPr>
          <w:rFonts w:ascii="Times New Roman" w:eastAsia="仿宋_GB2312" w:hAnsi="Times New Roman" w:hint="eastAsia"/>
          <w:sz w:val="32"/>
          <w:szCs w:val="32"/>
        </w:rPr>
        <w:t>个梯次板块的“</w:t>
      </w:r>
      <w:r w:rsidRPr="00164D38">
        <w:rPr>
          <w:rFonts w:ascii="Times New Roman" w:eastAsia="仿宋_GB2312" w:hAnsi="Times New Roman" w:hint="eastAsia"/>
          <w:sz w:val="32"/>
          <w:szCs w:val="32"/>
        </w:rPr>
        <w:t>2+3</w:t>
      </w:r>
      <w:r w:rsidRPr="00164D38">
        <w:rPr>
          <w:rFonts w:ascii="Times New Roman" w:eastAsia="仿宋_GB2312" w:hAnsi="Times New Roman" w:hint="eastAsia"/>
          <w:sz w:val="32"/>
          <w:szCs w:val="32"/>
        </w:rPr>
        <w:t>”足球发展体系。实现从</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岁至</w:t>
      </w:r>
      <w:r w:rsidRPr="00164D38">
        <w:rPr>
          <w:rFonts w:ascii="Times New Roman" w:eastAsia="仿宋_GB2312" w:hAnsi="Times New Roman" w:hint="eastAsia"/>
          <w:sz w:val="32"/>
          <w:szCs w:val="32"/>
        </w:rPr>
        <w:t>16</w:t>
      </w:r>
      <w:r w:rsidRPr="00164D38">
        <w:rPr>
          <w:rFonts w:ascii="Times New Roman" w:eastAsia="仿宋_GB2312" w:hAnsi="Times New Roman" w:hint="eastAsia"/>
          <w:sz w:val="32"/>
          <w:szCs w:val="32"/>
        </w:rPr>
        <w:t>岁各年龄段队伍全覆盖，先后获得全区、全国以及国际各项赛事冠军</w:t>
      </w:r>
      <w:r w:rsidRPr="00164D38">
        <w:rPr>
          <w:rFonts w:ascii="Times New Roman" w:eastAsia="仿宋_GB2312" w:hAnsi="Times New Roman" w:hint="eastAsia"/>
          <w:sz w:val="32"/>
          <w:szCs w:val="32"/>
        </w:rPr>
        <w:t>20</w:t>
      </w:r>
      <w:r w:rsidRPr="00164D38">
        <w:rPr>
          <w:rFonts w:ascii="Times New Roman" w:eastAsia="仿宋_GB2312" w:hAnsi="Times New Roman" w:hint="eastAsia"/>
          <w:sz w:val="32"/>
          <w:szCs w:val="32"/>
        </w:rPr>
        <w:t>项次。累计培养国家一级足球运动员</w:t>
      </w:r>
      <w:r w:rsidRPr="00164D38">
        <w:rPr>
          <w:rFonts w:ascii="Times New Roman" w:eastAsia="仿宋_GB2312" w:hAnsi="Times New Roman" w:hint="eastAsia"/>
          <w:sz w:val="32"/>
          <w:szCs w:val="32"/>
        </w:rPr>
        <w:t>58</w:t>
      </w:r>
      <w:r w:rsidRPr="00164D38">
        <w:rPr>
          <w:rFonts w:ascii="Times New Roman" w:eastAsia="仿宋_GB2312" w:hAnsi="Times New Roman" w:hint="eastAsia"/>
          <w:sz w:val="32"/>
          <w:szCs w:val="32"/>
        </w:rPr>
        <w:t>名、国家二级运动员</w:t>
      </w:r>
      <w:r w:rsidRPr="00164D38">
        <w:rPr>
          <w:rFonts w:ascii="Times New Roman" w:eastAsia="仿宋_GB2312" w:hAnsi="Times New Roman" w:hint="eastAsia"/>
          <w:sz w:val="32"/>
          <w:szCs w:val="32"/>
        </w:rPr>
        <w:t>194</w:t>
      </w:r>
      <w:r w:rsidRPr="00164D38">
        <w:rPr>
          <w:rFonts w:ascii="Times New Roman" w:eastAsia="仿宋_GB2312" w:hAnsi="Times New Roman" w:hint="eastAsia"/>
          <w:sz w:val="32"/>
          <w:szCs w:val="32"/>
        </w:rPr>
        <w:t>名，全市累计注册球员达</w:t>
      </w:r>
      <w:r w:rsidRPr="00164D38">
        <w:rPr>
          <w:rFonts w:ascii="Times New Roman" w:eastAsia="仿宋_GB2312" w:hAnsi="Times New Roman" w:hint="eastAsia"/>
          <w:sz w:val="32"/>
          <w:szCs w:val="32"/>
        </w:rPr>
        <w:t>5000</w:t>
      </w:r>
      <w:r w:rsidRPr="00164D38">
        <w:rPr>
          <w:rFonts w:ascii="Times New Roman" w:eastAsia="仿宋_GB2312" w:hAnsi="Times New Roman" w:hint="eastAsia"/>
          <w:sz w:val="32"/>
          <w:szCs w:val="32"/>
        </w:rPr>
        <w:t>余人，足球人口突破</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万人。</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人才输送和引进不断增加。“十三五”期间，先后输送</w:t>
      </w:r>
      <w:r w:rsidRPr="00164D38">
        <w:rPr>
          <w:rFonts w:ascii="Times New Roman" w:eastAsia="仿宋_GB2312" w:hAnsi="Times New Roman" w:hint="eastAsia"/>
          <w:sz w:val="32"/>
          <w:szCs w:val="32"/>
        </w:rPr>
        <w:t>3</w:t>
      </w:r>
      <w:r w:rsidRPr="00164D38">
        <w:rPr>
          <w:rFonts w:ascii="Times New Roman" w:eastAsia="仿宋_GB2312" w:hAnsi="Times New Roman" w:hint="eastAsia"/>
          <w:sz w:val="32"/>
          <w:szCs w:val="32"/>
        </w:rPr>
        <w:t>批次、</w:t>
      </w:r>
      <w:r w:rsidRPr="00164D38">
        <w:rPr>
          <w:rFonts w:ascii="Times New Roman" w:eastAsia="仿宋_GB2312" w:hAnsi="Times New Roman" w:hint="eastAsia"/>
          <w:sz w:val="32"/>
          <w:szCs w:val="32"/>
        </w:rPr>
        <w:t>52</w:t>
      </w:r>
      <w:r w:rsidRPr="00164D38">
        <w:rPr>
          <w:rFonts w:ascii="Times New Roman" w:eastAsia="仿宋_GB2312" w:hAnsi="Times New Roman" w:hint="eastAsia"/>
          <w:sz w:val="32"/>
          <w:szCs w:val="32"/>
        </w:rPr>
        <w:t>名优秀青少年足球队员到广州</w:t>
      </w:r>
      <w:proofErr w:type="gramStart"/>
      <w:r w:rsidRPr="00164D38">
        <w:rPr>
          <w:rFonts w:ascii="Times New Roman" w:eastAsia="仿宋_GB2312" w:hAnsi="Times New Roman" w:hint="eastAsia"/>
          <w:sz w:val="32"/>
          <w:szCs w:val="32"/>
        </w:rPr>
        <w:t>恒</w:t>
      </w:r>
      <w:proofErr w:type="gramEnd"/>
      <w:r w:rsidRPr="00164D38">
        <w:rPr>
          <w:rFonts w:ascii="Times New Roman" w:eastAsia="仿宋_GB2312" w:hAnsi="Times New Roman" w:hint="eastAsia"/>
          <w:sz w:val="32"/>
          <w:szCs w:val="32"/>
        </w:rPr>
        <w:t>大足球学校委托培养</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进行系统训练。累计获得国际赛事冠军</w:t>
      </w:r>
      <w:r w:rsidRPr="00164D38">
        <w:rPr>
          <w:rFonts w:ascii="Times New Roman" w:eastAsia="仿宋_GB2312" w:hAnsi="Times New Roman" w:hint="eastAsia"/>
          <w:sz w:val="32"/>
          <w:szCs w:val="32"/>
        </w:rPr>
        <w:t>2</w:t>
      </w:r>
      <w:r w:rsidRPr="00164D38">
        <w:rPr>
          <w:rFonts w:ascii="Times New Roman" w:eastAsia="仿宋_GB2312" w:hAnsi="Times New Roman" w:hint="eastAsia"/>
          <w:sz w:val="32"/>
          <w:szCs w:val="32"/>
        </w:rPr>
        <w:t>项、季军</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项，国家级赛事亚军</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项、季军</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项，自治区级赛事冠军</w:t>
      </w:r>
      <w:r w:rsidRPr="00164D38">
        <w:rPr>
          <w:rFonts w:ascii="Times New Roman" w:eastAsia="仿宋_GB2312" w:hAnsi="Times New Roman" w:hint="eastAsia"/>
          <w:sz w:val="32"/>
          <w:szCs w:val="32"/>
        </w:rPr>
        <w:t>5</w:t>
      </w:r>
      <w:r w:rsidRPr="00164D38">
        <w:rPr>
          <w:rFonts w:ascii="Times New Roman" w:eastAsia="仿宋_GB2312" w:hAnsi="Times New Roman" w:hint="eastAsia"/>
          <w:sz w:val="32"/>
          <w:szCs w:val="32"/>
        </w:rPr>
        <w:t>项、亚军</w:t>
      </w:r>
      <w:r w:rsidRPr="00164D38">
        <w:rPr>
          <w:rFonts w:ascii="Times New Roman" w:eastAsia="仿宋_GB2312" w:hAnsi="Times New Roman" w:hint="eastAsia"/>
          <w:sz w:val="32"/>
          <w:szCs w:val="32"/>
        </w:rPr>
        <w:t>3</w:t>
      </w:r>
      <w:r w:rsidRPr="00164D38">
        <w:rPr>
          <w:rFonts w:ascii="Times New Roman" w:eastAsia="仿宋_GB2312" w:hAnsi="Times New Roman" w:hint="eastAsia"/>
          <w:sz w:val="32"/>
          <w:szCs w:val="32"/>
        </w:rPr>
        <w:t>项、季军</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项。深入上海、广州、长春、沈阳、大连等足球发展先进地区，聘请具有执教中甲、中乙等职业球队经验的高水平教练员</w:t>
      </w:r>
      <w:r w:rsidRPr="00164D38">
        <w:rPr>
          <w:rFonts w:ascii="Times New Roman" w:eastAsia="仿宋_GB2312" w:hAnsi="Times New Roman" w:hint="eastAsia"/>
          <w:sz w:val="32"/>
          <w:szCs w:val="32"/>
        </w:rPr>
        <w:t>13</w:t>
      </w:r>
      <w:r w:rsidRPr="00164D38">
        <w:rPr>
          <w:rFonts w:ascii="Times New Roman" w:eastAsia="仿宋_GB2312" w:hAnsi="Times New Roman" w:hint="eastAsia"/>
          <w:sz w:val="32"/>
          <w:szCs w:val="32"/>
        </w:rPr>
        <w:t>人。举办中国足协</w:t>
      </w:r>
      <w:r w:rsidRPr="00164D38">
        <w:rPr>
          <w:rFonts w:ascii="Times New Roman" w:eastAsia="仿宋_GB2312" w:hAnsi="Times New Roman" w:hint="eastAsia"/>
          <w:sz w:val="32"/>
          <w:szCs w:val="32"/>
        </w:rPr>
        <w:t>D</w:t>
      </w:r>
      <w:r w:rsidRPr="00164D38">
        <w:rPr>
          <w:rFonts w:ascii="Times New Roman" w:eastAsia="仿宋_GB2312" w:hAnsi="Times New Roman" w:hint="eastAsia"/>
          <w:sz w:val="32"/>
          <w:szCs w:val="32"/>
        </w:rPr>
        <w:t>级教练员培训班</w:t>
      </w:r>
      <w:r w:rsidRPr="00164D38">
        <w:rPr>
          <w:rFonts w:ascii="Times New Roman" w:eastAsia="仿宋_GB2312" w:hAnsi="Times New Roman" w:hint="eastAsia"/>
          <w:sz w:val="32"/>
          <w:szCs w:val="32"/>
        </w:rPr>
        <w:t>9</w:t>
      </w:r>
      <w:r w:rsidRPr="00164D38">
        <w:rPr>
          <w:rFonts w:ascii="Times New Roman" w:eastAsia="仿宋_GB2312" w:hAnsi="Times New Roman" w:hint="eastAsia"/>
          <w:sz w:val="32"/>
          <w:szCs w:val="32"/>
        </w:rPr>
        <w:t>期、初级教练员培训班</w:t>
      </w:r>
      <w:r w:rsidRPr="00164D38">
        <w:rPr>
          <w:rFonts w:ascii="Times New Roman" w:eastAsia="仿宋_GB2312" w:hAnsi="Times New Roman" w:hint="eastAsia"/>
          <w:sz w:val="32"/>
          <w:szCs w:val="32"/>
        </w:rPr>
        <w:t>8</w:t>
      </w:r>
      <w:r w:rsidRPr="00164D38">
        <w:rPr>
          <w:rFonts w:ascii="Times New Roman" w:eastAsia="仿宋_GB2312" w:hAnsi="Times New Roman" w:hint="eastAsia"/>
          <w:sz w:val="32"/>
          <w:szCs w:val="32"/>
        </w:rPr>
        <w:t>期，累计培训教练员</w:t>
      </w:r>
      <w:r w:rsidRPr="00164D38">
        <w:rPr>
          <w:rFonts w:ascii="Times New Roman" w:eastAsia="仿宋_GB2312" w:hAnsi="Times New Roman" w:hint="eastAsia"/>
          <w:sz w:val="32"/>
          <w:szCs w:val="32"/>
        </w:rPr>
        <w:t>300</w:t>
      </w:r>
      <w:r w:rsidRPr="00164D38">
        <w:rPr>
          <w:rFonts w:ascii="Times New Roman" w:eastAsia="仿宋_GB2312" w:hAnsi="Times New Roman" w:hint="eastAsia"/>
          <w:sz w:val="32"/>
          <w:szCs w:val="32"/>
        </w:rPr>
        <w:t>人次；举办国家二级足球裁判员培训班</w:t>
      </w:r>
      <w:r w:rsidRPr="00164D38">
        <w:rPr>
          <w:rFonts w:ascii="Times New Roman" w:eastAsia="仿宋_GB2312" w:hAnsi="Times New Roman" w:hint="eastAsia"/>
          <w:sz w:val="32"/>
          <w:szCs w:val="32"/>
        </w:rPr>
        <w:t>6</w:t>
      </w:r>
      <w:r w:rsidRPr="00164D38">
        <w:rPr>
          <w:rFonts w:ascii="Times New Roman" w:eastAsia="仿宋_GB2312" w:hAnsi="Times New Roman" w:hint="eastAsia"/>
          <w:sz w:val="32"/>
          <w:szCs w:val="32"/>
        </w:rPr>
        <w:t>期，邀请现役中超联赛、全国</w:t>
      </w:r>
      <w:r w:rsidRPr="00164D38">
        <w:rPr>
          <w:rFonts w:ascii="Times New Roman" w:eastAsia="仿宋_GB2312" w:hAnsi="Times New Roman" w:hint="eastAsia"/>
          <w:sz w:val="32"/>
          <w:szCs w:val="32"/>
        </w:rPr>
        <w:t>5</w:t>
      </w:r>
      <w:proofErr w:type="gramStart"/>
      <w:r w:rsidRPr="00164D38">
        <w:rPr>
          <w:rFonts w:ascii="Times New Roman" w:eastAsia="仿宋_GB2312" w:hAnsi="Times New Roman" w:hint="eastAsia"/>
          <w:sz w:val="32"/>
          <w:szCs w:val="32"/>
        </w:rPr>
        <w:t>人制</w:t>
      </w:r>
      <w:proofErr w:type="gramEnd"/>
      <w:r w:rsidRPr="00164D38">
        <w:rPr>
          <w:rFonts w:ascii="Times New Roman" w:eastAsia="仿宋_GB2312" w:hAnsi="Times New Roman" w:hint="eastAsia"/>
          <w:sz w:val="32"/>
          <w:szCs w:val="32"/>
        </w:rPr>
        <w:t>裁判授课</w:t>
      </w:r>
      <w:r w:rsidRPr="00164D38">
        <w:rPr>
          <w:rFonts w:ascii="Times New Roman" w:eastAsia="仿宋_GB2312" w:hAnsi="Times New Roman" w:hint="eastAsia"/>
          <w:sz w:val="32"/>
          <w:szCs w:val="32"/>
        </w:rPr>
        <w:t>6</w:t>
      </w:r>
      <w:r w:rsidRPr="00164D38">
        <w:rPr>
          <w:rFonts w:ascii="Times New Roman" w:eastAsia="仿宋_GB2312" w:hAnsi="Times New Roman" w:hint="eastAsia"/>
          <w:sz w:val="32"/>
          <w:szCs w:val="32"/>
        </w:rPr>
        <w:t>期，共培训裁判员</w:t>
      </w:r>
      <w:r w:rsidRPr="00164D38">
        <w:rPr>
          <w:rFonts w:ascii="Times New Roman" w:eastAsia="仿宋_GB2312" w:hAnsi="Times New Roman" w:hint="eastAsia"/>
          <w:sz w:val="32"/>
          <w:szCs w:val="32"/>
        </w:rPr>
        <w:t>300</w:t>
      </w:r>
      <w:r w:rsidRPr="00164D38">
        <w:rPr>
          <w:rFonts w:ascii="Times New Roman" w:eastAsia="仿宋_GB2312" w:hAnsi="Times New Roman" w:hint="eastAsia"/>
          <w:sz w:val="32"/>
          <w:szCs w:val="32"/>
        </w:rPr>
        <w:t>余人次。</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社会足球常态化发展。“十三五”期间，有效</w:t>
      </w:r>
      <w:proofErr w:type="gramStart"/>
      <w:r w:rsidRPr="00164D38">
        <w:rPr>
          <w:rFonts w:ascii="Times New Roman" w:eastAsia="仿宋_GB2312" w:hAnsi="Times New Roman" w:hint="eastAsia"/>
          <w:sz w:val="32"/>
          <w:szCs w:val="32"/>
        </w:rPr>
        <w:t>整合各级</w:t>
      </w:r>
      <w:proofErr w:type="gramEnd"/>
      <w:r w:rsidRPr="00164D38">
        <w:rPr>
          <w:rFonts w:ascii="Times New Roman" w:eastAsia="仿宋_GB2312" w:hAnsi="Times New Roman" w:hint="eastAsia"/>
          <w:sz w:val="32"/>
          <w:szCs w:val="32"/>
        </w:rPr>
        <w:t>各类资金，新建大型足球馆</w:t>
      </w:r>
      <w:r w:rsidRPr="00164D38">
        <w:rPr>
          <w:rFonts w:ascii="Times New Roman" w:eastAsia="仿宋_GB2312" w:hAnsi="Times New Roman" w:hint="eastAsia"/>
          <w:sz w:val="32"/>
          <w:szCs w:val="32"/>
        </w:rPr>
        <w:t>3</w:t>
      </w:r>
      <w:r w:rsidRPr="00164D38">
        <w:rPr>
          <w:rFonts w:ascii="Times New Roman" w:eastAsia="仿宋_GB2312" w:hAnsi="Times New Roman" w:hint="eastAsia"/>
          <w:sz w:val="32"/>
          <w:szCs w:val="32"/>
        </w:rPr>
        <w:t>座，新建、改造各类足球场地</w:t>
      </w:r>
      <w:r w:rsidRPr="00164D38">
        <w:rPr>
          <w:rFonts w:ascii="Times New Roman" w:eastAsia="仿宋_GB2312" w:hAnsi="Times New Roman" w:hint="eastAsia"/>
          <w:sz w:val="32"/>
          <w:szCs w:val="32"/>
        </w:rPr>
        <w:t>300</w:t>
      </w:r>
      <w:r w:rsidRPr="00164D38">
        <w:rPr>
          <w:rFonts w:ascii="Times New Roman" w:eastAsia="仿宋_GB2312" w:hAnsi="Times New Roman" w:hint="eastAsia"/>
          <w:sz w:val="32"/>
          <w:szCs w:val="32"/>
        </w:rPr>
        <w:t>余片，启动建设自治区东部青少年足球训练基地。通过免费或低收费的方式，向社会开放足球场馆</w:t>
      </w:r>
      <w:r w:rsidRPr="00164D38">
        <w:rPr>
          <w:rFonts w:ascii="Times New Roman" w:eastAsia="仿宋_GB2312" w:hAnsi="Times New Roman" w:hint="eastAsia"/>
          <w:sz w:val="32"/>
          <w:szCs w:val="32"/>
        </w:rPr>
        <w:t>70</w:t>
      </w:r>
      <w:r w:rsidRPr="00164D38">
        <w:rPr>
          <w:rFonts w:ascii="Times New Roman" w:eastAsia="仿宋_GB2312" w:hAnsi="Times New Roman" w:hint="eastAsia"/>
          <w:sz w:val="32"/>
          <w:szCs w:val="32"/>
        </w:rPr>
        <w:t>处。校园足球联赛、</w:t>
      </w:r>
      <w:proofErr w:type="gramStart"/>
      <w:r w:rsidRPr="00164D38">
        <w:rPr>
          <w:rFonts w:ascii="Times New Roman" w:eastAsia="仿宋_GB2312" w:hAnsi="Times New Roman" w:hint="eastAsia"/>
          <w:sz w:val="32"/>
          <w:szCs w:val="32"/>
        </w:rPr>
        <w:t>社足球</w:t>
      </w:r>
      <w:proofErr w:type="gramEnd"/>
      <w:r w:rsidRPr="00164D38">
        <w:rPr>
          <w:rFonts w:ascii="Times New Roman" w:eastAsia="仿宋_GB2312" w:hAnsi="Times New Roman" w:hint="eastAsia"/>
          <w:sz w:val="32"/>
          <w:szCs w:val="32"/>
        </w:rPr>
        <w:t>联赛、职工足球联赛以及五</w:t>
      </w:r>
      <w:proofErr w:type="gramStart"/>
      <w:r w:rsidRPr="00164D38">
        <w:rPr>
          <w:rFonts w:ascii="Times New Roman" w:eastAsia="仿宋_GB2312" w:hAnsi="Times New Roman" w:hint="eastAsia"/>
          <w:sz w:val="32"/>
          <w:szCs w:val="32"/>
        </w:rPr>
        <w:t>人制</w:t>
      </w:r>
      <w:proofErr w:type="gramEnd"/>
      <w:r w:rsidRPr="00164D38">
        <w:rPr>
          <w:rFonts w:ascii="Times New Roman" w:eastAsia="仿宋_GB2312" w:hAnsi="Times New Roman" w:hint="eastAsia"/>
          <w:sz w:val="32"/>
          <w:szCs w:val="32"/>
        </w:rPr>
        <w:t>业余足球联赛等各级各类足球赛事活动常规开展，全市足球甲级、乙级</w:t>
      </w:r>
      <w:proofErr w:type="gramStart"/>
      <w:r w:rsidRPr="00164D38">
        <w:rPr>
          <w:rFonts w:ascii="Times New Roman" w:eastAsia="仿宋_GB2312" w:hAnsi="Times New Roman" w:hint="eastAsia"/>
          <w:sz w:val="32"/>
          <w:szCs w:val="32"/>
        </w:rPr>
        <w:t>业余联赛</w:t>
      </w:r>
      <w:proofErr w:type="gramEnd"/>
      <w:r w:rsidRPr="00164D38">
        <w:rPr>
          <w:rFonts w:ascii="Times New Roman" w:eastAsia="仿宋_GB2312" w:hAnsi="Times New Roman" w:hint="eastAsia"/>
          <w:sz w:val="32"/>
          <w:szCs w:val="32"/>
        </w:rPr>
        <w:t>参与规模不断扩大，参赛球队平均在</w:t>
      </w:r>
      <w:r w:rsidRPr="00164D38">
        <w:rPr>
          <w:rFonts w:ascii="Times New Roman" w:eastAsia="仿宋_GB2312" w:hAnsi="Times New Roman" w:hint="eastAsia"/>
          <w:sz w:val="32"/>
          <w:szCs w:val="32"/>
        </w:rPr>
        <w:t>30</w:t>
      </w:r>
      <w:r w:rsidRPr="00164D38">
        <w:rPr>
          <w:rFonts w:ascii="Times New Roman" w:eastAsia="仿宋_GB2312" w:hAnsi="Times New Roman" w:hint="eastAsia"/>
          <w:sz w:val="32"/>
          <w:szCs w:val="32"/>
        </w:rPr>
        <w:t>支以上。从</w:t>
      </w:r>
      <w:r w:rsidRPr="00164D38">
        <w:rPr>
          <w:rFonts w:ascii="Times New Roman" w:eastAsia="仿宋_GB2312" w:hAnsi="Times New Roman" w:hint="eastAsia"/>
          <w:sz w:val="32"/>
          <w:szCs w:val="32"/>
        </w:rPr>
        <w:t>2017</w:t>
      </w:r>
      <w:r w:rsidRPr="00164D38">
        <w:rPr>
          <w:rFonts w:ascii="Times New Roman" w:eastAsia="仿宋_GB2312" w:hAnsi="Times New Roman" w:hint="eastAsia"/>
          <w:sz w:val="32"/>
          <w:szCs w:val="32"/>
        </w:rPr>
        <w:t>年开始，连续举办了“通辽杯”四省区足球邀请赛，邀请包括长春亚泰俱乐部等东三省和通辽周边盟市高水平</w:t>
      </w:r>
      <w:r w:rsidRPr="00164D38">
        <w:rPr>
          <w:rFonts w:ascii="Times New Roman" w:eastAsia="仿宋_GB2312" w:hAnsi="Times New Roman" w:hint="eastAsia"/>
          <w:sz w:val="32"/>
          <w:szCs w:val="32"/>
        </w:rPr>
        <w:lastRenderedPageBreak/>
        <w:t>俱乐部参赛，打造通辽足球品牌赛事。此外，奈</w:t>
      </w:r>
      <w:proofErr w:type="gramStart"/>
      <w:r w:rsidRPr="00164D38">
        <w:rPr>
          <w:rFonts w:ascii="Times New Roman" w:eastAsia="仿宋_GB2312" w:hAnsi="Times New Roman" w:hint="eastAsia"/>
          <w:sz w:val="32"/>
          <w:szCs w:val="32"/>
        </w:rPr>
        <w:t>曼</w:t>
      </w:r>
      <w:proofErr w:type="gramEnd"/>
      <w:r w:rsidRPr="00164D38">
        <w:rPr>
          <w:rFonts w:ascii="Times New Roman" w:eastAsia="仿宋_GB2312" w:hAnsi="Times New Roman" w:hint="eastAsia"/>
          <w:sz w:val="32"/>
          <w:szCs w:val="32"/>
        </w:rPr>
        <w:t>旗、库伦旗的沙漠足球以及扎旗、霍林河的冬季雪地足球等特色地方赛事活动也逐步形成。</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（二）“十四五”时期体育事业发展面临的新形势</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当今世界正经历百年未有之大变局，中华民族伟大复兴正处于关键时期，我国进入新发展阶段。新冠肺炎疫情影响广泛深远，世界进入新的变革期，我国发展面临环境日趋复杂，重要战略机遇期的机遇和挑战都有新的发展变化。“十四五”时期，我国将进入新发展阶段，人民群众对美好生活的向往将对体育发展提出更高的要求。</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我国经济长期向好，市场空间广阔，发展韧性强劲，以国内大循环为主体、国内国际双循环相互促进的新发展格局加快构建，为体育事业发展提供了可靠依托；人民生活水平和质量普遍提高，可支配收入增加，体育消费观念进一步提升，追求健康文明的生活方式，为体育事业繁荣发展形成了有力促进；实现中华民族伟大复兴事业，全面建成社会主义现代化强国，加快推进体育强国建设，为体育事业发展明确了奋斗目标；体育与旅游、医疗卫生、文化、教育、信息等行业融合发展，优势互补、互利共赢，为体育事业开辟了广阔前景；体育“放管服”改革、协会实体化改革、体育场馆管理模式改革、赛事运行机制改革等一系列改革举措成效逐步显现，为体育事业发展提供了不竭动力。区域、城乡体育事业发展不平衡，群众体育、竞技体育、体育产业发展不平衡，冬季项目和夏季项目发展不平衡，公共体育服务供给不</w:t>
      </w:r>
      <w:r w:rsidRPr="00164D38">
        <w:rPr>
          <w:rFonts w:ascii="Times New Roman" w:eastAsia="仿宋_GB2312" w:hAnsi="Times New Roman" w:hint="eastAsia"/>
          <w:sz w:val="32"/>
          <w:szCs w:val="32"/>
        </w:rPr>
        <w:lastRenderedPageBreak/>
        <w:t>充分，体育社会组织发展不充分等问题仍然存在。</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综上，“十四五”时期体育发展要更加重视立足全局抓体育，自觉把体育发展融入“五位一体”总体布局、“四个全面”战略布局，推动体育发展与经济社会发展相互促进。</w:t>
      </w:r>
    </w:p>
    <w:p w:rsidR="00DA1BCC" w:rsidRPr="00164D38" w:rsidRDefault="00DA1BCC" w:rsidP="00DA1BCC">
      <w:pPr>
        <w:spacing w:line="560" w:lineRule="exact"/>
        <w:ind w:firstLineChars="200" w:firstLine="640"/>
        <w:rPr>
          <w:rFonts w:ascii="Times New Roman" w:eastAsia="仿宋_GB2312" w:hAnsi="Times New Roman"/>
          <w:sz w:val="32"/>
          <w:szCs w:val="32"/>
        </w:rPr>
      </w:pPr>
      <w:r w:rsidRPr="00783EDB">
        <w:rPr>
          <w:rFonts w:ascii="黑体" w:eastAsia="黑体" w:hAnsi="黑体" w:hint="eastAsia"/>
          <w:sz w:val="32"/>
          <w:szCs w:val="32"/>
        </w:rPr>
        <w:t>二、总体战略</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（一）指导思想</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以习近平新时代中国特色社会主义思想为指导，全面深入贯彻落实党的十九大和十九届二中、三中、四中、五中全会精神，按照国家建设体育强国和健康中国的总体要求，发展以人民为中心的体育，充分彰</w:t>
      </w:r>
      <w:proofErr w:type="gramStart"/>
      <w:r w:rsidRPr="00164D38">
        <w:rPr>
          <w:rFonts w:ascii="Times New Roman" w:eastAsia="仿宋_GB2312" w:hAnsi="Times New Roman" w:hint="eastAsia"/>
          <w:sz w:val="32"/>
          <w:szCs w:val="32"/>
        </w:rPr>
        <w:t>显体育</w:t>
      </w:r>
      <w:proofErr w:type="gramEnd"/>
      <w:r w:rsidRPr="00164D38">
        <w:rPr>
          <w:rFonts w:ascii="Times New Roman" w:eastAsia="仿宋_GB2312" w:hAnsi="Times New Roman" w:hint="eastAsia"/>
          <w:sz w:val="32"/>
          <w:szCs w:val="32"/>
        </w:rPr>
        <w:t>为中国人民谋幸福、为中华民族谋复兴提供强大正能量的综合功能与多元价值。深化体育体制改革和机制创新，以</w:t>
      </w:r>
      <w:r w:rsidRPr="00164D38">
        <w:rPr>
          <w:rFonts w:ascii="Times New Roman" w:eastAsia="仿宋_GB2312" w:hAnsi="Times New Roman" w:hint="eastAsia"/>
          <w:sz w:val="32"/>
          <w:szCs w:val="32"/>
        </w:rPr>
        <w:t>2035</w:t>
      </w:r>
      <w:r w:rsidRPr="00164D38">
        <w:rPr>
          <w:rFonts w:ascii="Times New Roman" w:eastAsia="仿宋_GB2312" w:hAnsi="Times New Roman" w:hint="eastAsia"/>
          <w:sz w:val="32"/>
          <w:szCs w:val="32"/>
        </w:rPr>
        <w:t>年建成体育强市为目标，推进通辽市体育事业高质量发展。</w:t>
      </w:r>
    </w:p>
    <w:p w:rsidR="00DA1BCC" w:rsidRPr="00783EDB" w:rsidRDefault="00DA1BCC" w:rsidP="00DA1BCC">
      <w:pPr>
        <w:spacing w:line="58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（二）基本原则</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坚持党对体育工作的全面领导</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始终坚持党对体育工作的全面领导，坚定不移走中国特色社会主义体育发展道路，不断推进体育治理体系和治理能力现代化。坚决维护党中央权威和集中统一领导，把党的领导落实到体育治理各领域、各环节。全面贯彻党的基本理论、基本路线、基本方略和体育方针，把方向、谋大局、定政策、促改革，坚定不移走中国特色社会主义体育强国之路，为加快推进体育强国建设提供坚强的政治保证。</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坚持以人民为中心的理念</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牢固树立以人民为中心的发展思想，提高人民群众健康</w:t>
      </w:r>
      <w:r w:rsidRPr="00164D38">
        <w:rPr>
          <w:rFonts w:ascii="Times New Roman" w:eastAsia="仿宋_GB2312" w:hAnsi="Times New Roman" w:hint="eastAsia"/>
          <w:sz w:val="32"/>
          <w:szCs w:val="32"/>
        </w:rPr>
        <w:lastRenderedPageBreak/>
        <w:t>水平。大力发展以人民为中心的体育，始终将人民作为发展体育事业的主体，把满足人民健身需求、促进人的全面发展作为体育工作的出发点和落脚点，不断增进人民福祉，提高人民健康水平。全面落实全民健身国家战略，统筹建设全民健身场地设施，构建更高水平的全民健身公共服务体系。</w:t>
      </w:r>
    </w:p>
    <w:p w:rsidR="00DA1BCC" w:rsidRPr="00783EDB" w:rsidRDefault="00DA1BCC" w:rsidP="00DA1BCC">
      <w:pPr>
        <w:spacing w:line="580" w:lineRule="exact"/>
        <w:ind w:firstLineChars="200" w:firstLine="640"/>
        <w:rPr>
          <w:rFonts w:ascii="Times New Roman" w:eastAsia="楷体_GB2312" w:hAnsi="Times New Roman" w:hint="eastAsia"/>
          <w:sz w:val="32"/>
          <w:szCs w:val="32"/>
        </w:rPr>
      </w:pPr>
      <w:r w:rsidRPr="00783EDB">
        <w:rPr>
          <w:rFonts w:ascii="Times New Roman" w:eastAsia="仿宋_GB2312" w:hAnsi="Times New Roman" w:hint="eastAsia"/>
          <w:sz w:val="32"/>
          <w:szCs w:val="32"/>
        </w:rPr>
        <w:t xml:space="preserve">3. </w:t>
      </w:r>
      <w:r w:rsidRPr="00783EDB">
        <w:rPr>
          <w:rFonts w:ascii="Times New Roman" w:eastAsia="仿宋_GB2312" w:hAnsi="Times New Roman" w:hint="eastAsia"/>
          <w:sz w:val="32"/>
          <w:szCs w:val="32"/>
        </w:rPr>
        <w:t>坚持统筹推进协调发展</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坚持系统观念，强调加强顶层设计和整体谋划。准确把握决胜全面建成小康社会、基本实现社会主义现代化和全面建成社会主义现代化强国对体育提出的新要求，贯彻新发展理念，构建新发展格局，将系统观念贯穿经济社会发展全过程。更加注重各领域的相互促进、良性互动，积极寻求创新突破。促进体育事业与各个领域、各个方面、各个环节相协调、融合发展的新格局，推动全面改革深化和体育事业协调发展。</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坚持改革创新</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推动体育改革创新，不断激发社会发展活力。深化体育供给侧结构性改革，激发体育产业发展活力，推进产业融合发展。推进体育体制机制改革，</w:t>
      </w:r>
      <w:proofErr w:type="gramStart"/>
      <w:r w:rsidRPr="00164D38">
        <w:rPr>
          <w:rFonts w:ascii="Times New Roman" w:eastAsia="仿宋_GB2312" w:hAnsi="Times New Roman" w:hint="eastAsia"/>
          <w:sz w:val="32"/>
          <w:szCs w:val="32"/>
        </w:rPr>
        <w:t>开门办</w:t>
      </w:r>
      <w:proofErr w:type="gramEnd"/>
      <w:r w:rsidRPr="00164D38">
        <w:rPr>
          <w:rFonts w:ascii="Times New Roman" w:eastAsia="仿宋_GB2312" w:hAnsi="Times New Roman" w:hint="eastAsia"/>
          <w:sz w:val="32"/>
          <w:szCs w:val="32"/>
        </w:rPr>
        <w:t>体育、</w:t>
      </w:r>
      <w:proofErr w:type="gramStart"/>
      <w:r w:rsidRPr="00164D38">
        <w:rPr>
          <w:rFonts w:ascii="Times New Roman" w:eastAsia="仿宋_GB2312" w:hAnsi="Times New Roman" w:hint="eastAsia"/>
          <w:sz w:val="32"/>
          <w:szCs w:val="32"/>
        </w:rPr>
        <w:t>放手办</w:t>
      </w:r>
      <w:proofErr w:type="gramEnd"/>
      <w:r w:rsidRPr="00164D38">
        <w:rPr>
          <w:rFonts w:ascii="Times New Roman" w:eastAsia="仿宋_GB2312" w:hAnsi="Times New Roman" w:hint="eastAsia"/>
          <w:sz w:val="32"/>
          <w:szCs w:val="32"/>
        </w:rPr>
        <w:t>体育，推动社会力量办体育，逐步形成政府主导有力、社会规范有序、市场充满活力、人民积极参与、社会组织健康发展、公共服务完善的体育发展新格局。创新竞技体育人才培养、选拔、激励保障机制和管理体制，与市场机制相结合，充分调动社会各界投入竞技体育发展的积极性。</w:t>
      </w:r>
    </w:p>
    <w:p w:rsidR="00DA1BCC" w:rsidRPr="00783EDB" w:rsidRDefault="00DA1BCC" w:rsidP="00DA1BCC">
      <w:pPr>
        <w:spacing w:line="58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（三）发展目标</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lastRenderedPageBreak/>
        <w:t xml:space="preserve">1. </w:t>
      </w:r>
      <w:r w:rsidRPr="00783EDB">
        <w:rPr>
          <w:rFonts w:ascii="Times New Roman" w:eastAsia="仿宋_GB2312" w:hAnsi="Times New Roman" w:hint="eastAsia"/>
          <w:sz w:val="32"/>
          <w:szCs w:val="32"/>
        </w:rPr>
        <w:t>面向服务，不断完善全民健身公共服务体系</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服务通辽健身人群，创新公共体育服务体制机制，积极探索公共体育服务新方式，加快建设构建标准较高、内容完备、惠及全民的基本公共体育服务体系。坚持普惠性、保基本、兜底线、可持续的原则，提高公共体育服务水平，加快发展全民健身事业。统筹公共体育设施布局，均衡配置公共体育资源，实现农牧区、苏木乡镇、城市社区公共体育服务资源互联互通。</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立足人才，科学建立竞技体育多元发展格局</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培养通辽体育人才，转变竞技体育发展方式，提高竞技体育综合实力。加强对竞技体育发展理论、训练理念、技战术、组织管理等研究和经验总结，推动创新成为竞技体育发展的强大驱动力。优化运动队项目结构布局，明确优势与</w:t>
      </w:r>
      <w:proofErr w:type="gramStart"/>
      <w:r w:rsidRPr="00164D38">
        <w:rPr>
          <w:rFonts w:ascii="Times New Roman" w:eastAsia="仿宋_GB2312" w:hAnsi="Times New Roman" w:hint="eastAsia"/>
          <w:sz w:val="32"/>
          <w:szCs w:val="32"/>
        </w:rPr>
        <w:t>潜优势</w:t>
      </w:r>
      <w:proofErr w:type="gramEnd"/>
      <w:r w:rsidRPr="00164D38">
        <w:rPr>
          <w:rFonts w:ascii="Times New Roman" w:eastAsia="仿宋_GB2312" w:hAnsi="Times New Roman" w:hint="eastAsia"/>
          <w:sz w:val="32"/>
          <w:szCs w:val="32"/>
        </w:rPr>
        <w:t>项目、重点与一般项目，实施分类指导。发挥竞赛的杠杆作用，调动社会资源参与办赛积极性，建设品牌赛事，实现社会效益与经济效益融合统一。多出人才、出好人才，为国家和自治区输送优秀竞技体育后备人才。</w:t>
      </w:r>
    </w:p>
    <w:p w:rsidR="00DA1BCC" w:rsidRPr="00783EDB" w:rsidRDefault="00DA1BCC" w:rsidP="00DA1BCC">
      <w:pPr>
        <w:spacing w:line="58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3. </w:t>
      </w:r>
      <w:r w:rsidRPr="00783EDB">
        <w:rPr>
          <w:rFonts w:ascii="Times New Roman" w:eastAsia="仿宋_GB2312" w:hAnsi="Times New Roman" w:hint="eastAsia"/>
          <w:sz w:val="32"/>
          <w:szCs w:val="32"/>
        </w:rPr>
        <w:t>推进创新，巩固提升足球改革发展成效</w:t>
      </w:r>
    </w:p>
    <w:p w:rsidR="00DA1BCC" w:rsidRPr="00164D38" w:rsidRDefault="00DA1BCC" w:rsidP="00DA1BCC">
      <w:pPr>
        <w:spacing w:line="58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推进通辽改革创新，不断探索协会社会化改革、竞赛平台搭建、青训体系建设完善等内容。打造竞技足球、职业足球、社会足球和青少年足球并驾齐驱的良好局面。不断充实青少年培训培养队伍，扩大足球人口，重点培养精英足球后备人才，为各级梯队输送更多后备力量。不断提高足球竞技水平，完善运动基础设施，扩大对外交流频率，全面促</w:t>
      </w:r>
      <w:r w:rsidRPr="00164D38">
        <w:rPr>
          <w:rFonts w:ascii="Times New Roman" w:eastAsia="仿宋_GB2312" w:hAnsi="Times New Roman" w:hint="eastAsia"/>
          <w:sz w:val="32"/>
          <w:szCs w:val="32"/>
        </w:rPr>
        <w:lastRenderedPageBreak/>
        <w:t>进足球产业健康发展。</w:t>
      </w:r>
    </w:p>
    <w:p w:rsidR="00DA1BCC" w:rsidRPr="00783EDB" w:rsidRDefault="00DA1BCC" w:rsidP="00DA1BCC">
      <w:pPr>
        <w:spacing w:line="54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建设生态，发展壮大优势特色体育产业</w:t>
      </w:r>
    </w:p>
    <w:p w:rsidR="00DA1BCC" w:rsidRPr="00164D38" w:rsidRDefault="00DA1BCC" w:rsidP="00DA1BCC">
      <w:pPr>
        <w:spacing w:line="54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保障通辽生态安全，因地制宜打造完备的体育产业体系。依托本地自然生态资源优势，完善体育产业发展顶层设计，加快形成“功能完善、门类齐全、产品丰富、服务优质”的体育产业体系，实现体育产业提档升级。培育体育消费观念，营造良好的体育消费氛围。加大资源整合力度，加强互联网新技术的应用，实现体育产业与其他产业融合发展、协同增效。</w:t>
      </w:r>
    </w:p>
    <w:p w:rsidR="00DA1BCC" w:rsidRPr="003956FB" w:rsidRDefault="00DA1BCC" w:rsidP="00DA1BCC">
      <w:pPr>
        <w:spacing w:line="54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5. </w:t>
      </w:r>
      <w:r w:rsidRPr="003956FB">
        <w:rPr>
          <w:rFonts w:ascii="Times New Roman" w:eastAsia="仿宋_GB2312" w:hAnsi="Times New Roman" w:hint="eastAsia"/>
          <w:sz w:val="32"/>
          <w:szCs w:val="32"/>
        </w:rPr>
        <w:t>提升品质，大幅提升体育文化影响力</w:t>
      </w:r>
    </w:p>
    <w:p w:rsidR="00DA1BCC" w:rsidRPr="00164D38" w:rsidRDefault="00DA1BCC" w:rsidP="00DA1BCC">
      <w:pPr>
        <w:spacing w:line="54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提升通辽城市品质，发掘通辽文化中的体育元素，大力弘扬“为国争光、无私奉献、科学求实、遵纪守法、团结协作、顽强拼搏”的中华体育精神。充分吸收优秀传统体育文化，加强对民族传统体育、民俗体育的保护、推广和创新，重视特色体育项目文化的挖掘和整理，开展以运动项目历史、运动训练竞赛、群众健身活动为主题的文学、摄影、视频创作活动，营造浓厚的体育氛围。</w:t>
      </w:r>
    </w:p>
    <w:p w:rsidR="00DA1BCC" w:rsidRPr="003956FB" w:rsidRDefault="00DA1BCC" w:rsidP="00DA1BCC">
      <w:pPr>
        <w:spacing w:line="54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6. </w:t>
      </w:r>
      <w:r w:rsidRPr="003956FB">
        <w:rPr>
          <w:rFonts w:ascii="Times New Roman" w:eastAsia="仿宋_GB2312" w:hAnsi="Times New Roman" w:hint="eastAsia"/>
          <w:sz w:val="32"/>
          <w:szCs w:val="32"/>
        </w:rPr>
        <w:t>健全法制，坚持依法治体的核心地位</w:t>
      </w:r>
    </w:p>
    <w:p w:rsidR="00DA1BCC" w:rsidRDefault="00DA1BCC" w:rsidP="00DA1BCC">
      <w:pPr>
        <w:spacing w:line="54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健全通辽法制建设，坚持将体育工作全面纳入法治化轨道。在全民健身、青少年体育、竞技体育、体育产业、体育文化、体育对外交往等具体领域的规划中，坚持和巩固完善相关法规制度建设、提高依法行政能力和水平、运用法治思维和法治方式、全面提升法治观念和法治水平、创造平等参与、公平竞争的发展环境等相应的依法治体举措。</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p>
    <w:p w:rsidR="00DA1BCC" w:rsidRPr="00783EDB" w:rsidRDefault="00DA1BCC" w:rsidP="00DA1BCC">
      <w:pPr>
        <w:spacing w:line="560" w:lineRule="exact"/>
        <w:jc w:val="center"/>
        <w:rPr>
          <w:rFonts w:ascii="仿宋_GB2312" w:eastAsia="仿宋_GB2312" w:hAnsi="Times New Roman" w:hint="eastAsia"/>
          <w:b/>
          <w:sz w:val="32"/>
          <w:szCs w:val="32"/>
        </w:rPr>
      </w:pPr>
      <w:r w:rsidRPr="00783EDB">
        <w:rPr>
          <w:rFonts w:ascii="仿宋_GB2312" w:eastAsia="仿宋_GB2312" w:hAnsi="Times New Roman" w:hint="eastAsia"/>
          <w:b/>
          <w:sz w:val="32"/>
          <w:szCs w:val="32"/>
        </w:rPr>
        <w:lastRenderedPageBreak/>
        <w:t>“十四五”时期体育发展主要量化指标</w:t>
      </w:r>
    </w:p>
    <w:p w:rsidR="00DA1BCC" w:rsidRPr="00164D38" w:rsidRDefault="00DA1BCC" w:rsidP="00DA1BCC">
      <w:pPr>
        <w:spacing w:line="440" w:lineRule="exact"/>
        <w:jc w:val="center"/>
        <w:rPr>
          <w:rFonts w:ascii="Times New Roman" w:eastAsia="仿宋_GB2312" w:hAnsi="Times New Roman" w:hint="eastAsia"/>
          <w:sz w:val="32"/>
          <w:szCs w:val="32"/>
        </w:rPr>
      </w:pP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700"/>
        <w:gridCol w:w="3635"/>
        <w:gridCol w:w="1417"/>
        <w:gridCol w:w="1418"/>
        <w:gridCol w:w="1375"/>
        <w:tblGridChange w:id="3">
          <w:tblGrid>
            <w:gridCol w:w="671"/>
            <w:gridCol w:w="700"/>
            <w:gridCol w:w="3635"/>
            <w:gridCol w:w="1417"/>
            <w:gridCol w:w="1418"/>
            <w:gridCol w:w="1375"/>
          </w:tblGrid>
        </w:tblGridChange>
      </w:tblGrid>
      <w:tr w:rsidR="00DA1BCC" w:rsidTr="00844A41">
        <w:trPr>
          <w:trHeight w:val="87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Pr="00783EDB" w:rsidRDefault="00DA1BCC" w:rsidP="00844A41">
            <w:pPr>
              <w:widowControl/>
              <w:adjustRightInd w:val="0"/>
              <w:snapToGrid w:val="0"/>
              <w:spacing w:line="440" w:lineRule="exact"/>
              <w:jc w:val="center"/>
              <w:rPr>
                <w:rFonts w:ascii="黑体" w:eastAsia="黑体" w:hAnsi="黑体" w:cs="CESI仿宋-GB2312"/>
                <w:bCs/>
                <w:spacing w:val="-34"/>
                <w:sz w:val="28"/>
                <w:szCs w:val="24"/>
              </w:rPr>
            </w:pPr>
            <w:r w:rsidRPr="00783EDB">
              <w:rPr>
                <w:rFonts w:ascii="黑体" w:eastAsia="黑体" w:hAnsi="黑体" w:cs="CESI仿宋-GB2312" w:hint="eastAsia"/>
                <w:bCs/>
                <w:spacing w:val="-34"/>
                <w:sz w:val="28"/>
              </w:rPr>
              <w:t>序号</w:t>
            </w:r>
          </w:p>
        </w:tc>
        <w:tc>
          <w:tcPr>
            <w:tcW w:w="700" w:type="dxa"/>
            <w:tcBorders>
              <w:top w:val="single" w:sz="4" w:space="0" w:color="auto"/>
              <w:left w:val="single" w:sz="4" w:space="0" w:color="auto"/>
              <w:bottom w:val="single" w:sz="4" w:space="0" w:color="auto"/>
              <w:right w:val="single" w:sz="4" w:space="0" w:color="auto"/>
            </w:tcBorders>
            <w:vAlign w:val="center"/>
            <w:hideMark/>
          </w:tcPr>
          <w:p w:rsidR="00DA1BCC" w:rsidRPr="00783EDB" w:rsidRDefault="00DA1BCC" w:rsidP="00844A41">
            <w:pPr>
              <w:widowControl/>
              <w:adjustRightInd w:val="0"/>
              <w:snapToGrid w:val="0"/>
              <w:spacing w:line="440" w:lineRule="exact"/>
              <w:jc w:val="center"/>
              <w:rPr>
                <w:rFonts w:ascii="黑体" w:eastAsia="黑体" w:hAnsi="黑体" w:cs="CESI仿宋-GB2312"/>
                <w:bCs/>
                <w:spacing w:val="-34"/>
                <w:sz w:val="28"/>
                <w:szCs w:val="24"/>
              </w:rPr>
            </w:pPr>
            <w:r w:rsidRPr="00783EDB">
              <w:rPr>
                <w:rFonts w:ascii="黑体" w:eastAsia="黑体" w:hAnsi="黑体" w:cs="CESI仿宋-GB2312" w:hint="eastAsia"/>
                <w:bCs/>
                <w:spacing w:val="-34"/>
                <w:sz w:val="28"/>
              </w:rPr>
              <w:t>项目</w:t>
            </w: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Pr="00783EDB" w:rsidRDefault="00DA1BCC" w:rsidP="00844A41">
            <w:pPr>
              <w:widowControl/>
              <w:adjustRightInd w:val="0"/>
              <w:snapToGrid w:val="0"/>
              <w:spacing w:line="440" w:lineRule="exact"/>
              <w:jc w:val="center"/>
              <w:rPr>
                <w:rFonts w:ascii="黑体" w:eastAsia="黑体" w:hAnsi="黑体" w:cs="CESI仿宋-GB2312"/>
                <w:bCs/>
                <w:sz w:val="28"/>
                <w:szCs w:val="24"/>
              </w:rPr>
            </w:pPr>
            <w:r w:rsidRPr="00783EDB">
              <w:rPr>
                <w:rFonts w:ascii="黑体" w:eastAsia="黑体" w:hAnsi="黑体" w:cs="CESI仿宋-GB2312" w:hint="eastAsia"/>
                <w:bCs/>
                <w:sz w:val="28"/>
              </w:rPr>
              <w:t>主要指标</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Pr="00783EDB" w:rsidRDefault="00DA1BCC" w:rsidP="00844A41">
            <w:pPr>
              <w:widowControl/>
              <w:adjustRightInd w:val="0"/>
              <w:snapToGrid w:val="0"/>
              <w:spacing w:line="440" w:lineRule="exact"/>
              <w:jc w:val="center"/>
              <w:rPr>
                <w:rFonts w:ascii="Times New Roman" w:eastAsia="黑体" w:hAnsi="Times New Roman"/>
                <w:bCs/>
                <w:sz w:val="28"/>
                <w:szCs w:val="24"/>
              </w:rPr>
            </w:pPr>
            <w:r w:rsidRPr="00783EDB">
              <w:rPr>
                <w:rFonts w:ascii="Times New Roman" w:eastAsia="黑体" w:hAnsi="Times New Roman"/>
                <w:bCs/>
                <w:sz w:val="28"/>
              </w:rPr>
              <w:t>2020</w:t>
            </w:r>
            <w:r w:rsidRPr="00783EDB">
              <w:rPr>
                <w:rFonts w:ascii="Times New Roman" w:eastAsia="黑体" w:hAnsi="Times New Roman"/>
                <w:bCs/>
                <w:sz w:val="28"/>
              </w:rPr>
              <w:t>年</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Pr="00783EDB" w:rsidRDefault="00DA1BCC" w:rsidP="00844A41">
            <w:pPr>
              <w:widowControl/>
              <w:adjustRightInd w:val="0"/>
              <w:snapToGrid w:val="0"/>
              <w:spacing w:line="440" w:lineRule="exact"/>
              <w:jc w:val="center"/>
              <w:rPr>
                <w:rFonts w:ascii="Times New Roman" w:eastAsia="黑体" w:hAnsi="Times New Roman"/>
                <w:bCs/>
                <w:sz w:val="28"/>
                <w:szCs w:val="24"/>
              </w:rPr>
            </w:pPr>
            <w:r w:rsidRPr="00783EDB">
              <w:rPr>
                <w:rFonts w:ascii="Times New Roman" w:eastAsia="黑体" w:hAnsi="Times New Roman"/>
                <w:bCs/>
                <w:sz w:val="28"/>
              </w:rPr>
              <w:t>2025</w:t>
            </w:r>
            <w:r w:rsidRPr="00783EDB">
              <w:rPr>
                <w:rFonts w:ascii="Times New Roman" w:eastAsia="黑体" w:hAnsi="Times New Roman"/>
                <w:bCs/>
                <w:sz w:val="28"/>
              </w:rPr>
              <w:t>年</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黑体" w:eastAsia="黑体" w:hAnsi="黑体" w:cs="CESI仿宋-GB2312" w:hint="eastAsia"/>
                <w:bCs/>
                <w:sz w:val="28"/>
              </w:rPr>
            </w:pPr>
            <w:r w:rsidRPr="00783EDB">
              <w:rPr>
                <w:rFonts w:ascii="黑体" w:eastAsia="黑体" w:hAnsi="黑体" w:cs="CESI仿宋-GB2312" w:hint="eastAsia"/>
                <w:bCs/>
                <w:sz w:val="28"/>
              </w:rPr>
              <w:t>指标</w:t>
            </w:r>
          </w:p>
          <w:p w:rsidR="00DA1BCC" w:rsidRPr="00783EDB" w:rsidRDefault="00DA1BCC" w:rsidP="00844A41">
            <w:pPr>
              <w:widowControl/>
              <w:adjustRightInd w:val="0"/>
              <w:snapToGrid w:val="0"/>
              <w:spacing w:line="440" w:lineRule="exact"/>
              <w:jc w:val="center"/>
              <w:rPr>
                <w:rFonts w:ascii="黑体" w:eastAsia="黑体" w:hAnsi="黑体" w:cs="CESI仿宋-GB2312"/>
                <w:bCs/>
                <w:sz w:val="28"/>
                <w:szCs w:val="24"/>
              </w:rPr>
            </w:pPr>
            <w:r w:rsidRPr="00783EDB">
              <w:rPr>
                <w:rFonts w:ascii="黑体" w:eastAsia="黑体" w:hAnsi="黑体" w:cs="CESI仿宋-GB2312" w:hint="eastAsia"/>
                <w:bCs/>
                <w:sz w:val="28"/>
              </w:rPr>
              <w:t>性质</w:t>
            </w:r>
          </w:p>
        </w:tc>
      </w:tr>
      <w:tr w:rsidR="00DA1BCC" w:rsidTr="00844A41">
        <w:trPr>
          <w:trHeight w:val="52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群众体育</w:t>
            </w: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经常参加体育锻炼人数比例</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43%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45%</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7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人均体育场地面积</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1.83</w:t>
            </w:r>
            <w:r w:rsidRPr="00164D38">
              <w:rPr>
                <w:rFonts w:ascii="Times New Roman" w:eastAsia="CESI仿宋-GB2312" w:hAnsi="Times New Roman" w:cs="CESI仿宋-GB2312" w:hint="eastAsia"/>
                <w:sz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2.6</w:t>
            </w:r>
            <w:r w:rsidRPr="00164D38">
              <w:rPr>
                <w:rFonts w:ascii="Times New Roman" w:eastAsia="CESI仿宋-GB2312" w:hAnsi="Times New Roman" w:cs="CESI仿宋-GB2312" w:hint="eastAsia"/>
                <w:sz w:val="24"/>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0"/>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3</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公益社会体育指导员</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2.9</w:t>
            </w:r>
            <w:r w:rsidRPr="00164D38">
              <w:rPr>
                <w:rFonts w:ascii="Times New Roman" w:eastAsia="CESI仿宋-GB2312" w:hAnsi="Times New Roman" w:cs="CESI仿宋-GB2312" w:hint="eastAsia"/>
                <w:sz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3.2</w:t>
            </w:r>
            <w:r w:rsidRPr="00164D38">
              <w:rPr>
                <w:rFonts w:ascii="Times New Roman" w:eastAsia="CESI仿宋-GB2312" w:hAnsi="Times New Roman" w:cs="CESI仿宋-GB2312" w:hint="eastAsia"/>
                <w:sz w:val="24"/>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68"/>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4</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《国民体质测定标准》合格率</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92.5%</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93%</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35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5</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竞技体育</w:t>
            </w: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十四五期间获重大</w:t>
            </w:r>
            <w:r w:rsidRPr="00164D38">
              <w:rPr>
                <w:rFonts w:ascii="Times New Roman" w:eastAsia="CESI仿宋-GB2312" w:hAnsi="Times New Roman" w:cs="CESI仿宋-GB2312" w:hint="eastAsia"/>
                <w:sz w:val="24"/>
              </w:rPr>
              <w:t>-</w:t>
            </w:r>
            <w:r w:rsidRPr="00164D38">
              <w:rPr>
                <w:rFonts w:ascii="Times New Roman" w:eastAsia="CESI仿宋-GB2312" w:hAnsi="Times New Roman" w:cs="CESI仿宋-GB2312" w:hint="eastAsia"/>
                <w:sz w:val="24"/>
              </w:rPr>
              <w:t>赛事金牌</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240</w:t>
            </w:r>
            <w:r w:rsidRPr="00164D38">
              <w:rPr>
                <w:rFonts w:ascii="Times New Roman" w:eastAsia="CESI仿宋-GB2312" w:hAnsi="Times New Roman" w:cs="CESI仿宋-GB2312" w:hint="eastAsia"/>
                <w:sz w:val="24"/>
              </w:rPr>
              <w:t>枚金牌</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60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6</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自治区级竞技体育高水平后备人才基地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7</w:t>
            </w:r>
            <w:r w:rsidRPr="00164D38">
              <w:rPr>
                <w:rFonts w:ascii="Times New Roman" w:eastAsia="CESI仿宋-GB2312" w:hAnsi="Times New Roman" w:cs="CESI仿宋-GB2312" w:hint="eastAsia"/>
                <w:sz w:val="24"/>
              </w:rPr>
              <w:t>个</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8</w:t>
            </w:r>
            <w:r w:rsidRPr="00164D38">
              <w:rPr>
                <w:rFonts w:ascii="Times New Roman" w:eastAsia="CESI仿宋-GB2312" w:hAnsi="Times New Roman" w:cs="CESI仿宋-GB2312" w:hint="eastAsia"/>
                <w:sz w:val="24"/>
              </w:rPr>
              <w:t>个</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426"/>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7</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审批通过国家一级运动员数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162</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180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2"/>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8</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一线教练员中副高级职称人数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11</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15</w:t>
            </w:r>
            <w:r w:rsidRPr="00164D38">
              <w:rPr>
                <w:rFonts w:ascii="Times New Roman" w:eastAsia="CESI仿宋-GB2312" w:hAnsi="Times New Roman" w:cs="CESI仿宋-GB2312" w:hint="eastAsia"/>
                <w:sz w:val="24"/>
              </w:rPr>
              <w:t>人左右</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2"/>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9</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审批通过国家一级及以上裁判员</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52</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70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60"/>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10</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体育产业</w:t>
            </w: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体育综合体</w:t>
            </w:r>
          </w:p>
        </w:tc>
        <w:tc>
          <w:tcPr>
            <w:tcW w:w="1417" w:type="dxa"/>
            <w:tcBorders>
              <w:top w:val="single" w:sz="4" w:space="0" w:color="auto"/>
              <w:left w:val="single" w:sz="4" w:space="0" w:color="auto"/>
              <w:bottom w:val="single" w:sz="4" w:space="0" w:color="auto"/>
              <w:right w:val="single" w:sz="4" w:space="0" w:color="auto"/>
            </w:tcBorders>
            <w:vAlign w:val="center"/>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w:t>
            </w:r>
            <w:r w:rsidRPr="00164D38">
              <w:rPr>
                <w:rFonts w:ascii="Times New Roman" w:eastAsia="CESI仿宋-GB2312" w:hAnsi="Times New Roman" w:cs="CESI仿宋-GB2312" w:hint="eastAsia"/>
                <w:sz w:val="24"/>
              </w:rPr>
              <w:t>个</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5"/>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11</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proofErr w:type="gramStart"/>
            <w:r w:rsidRPr="00164D38">
              <w:rPr>
                <w:rFonts w:ascii="Times New Roman" w:eastAsia="CESI仿宋-GB2312" w:hAnsi="Times New Roman" w:cs="CESI仿宋-GB2312" w:hint="eastAsia"/>
                <w:sz w:val="24"/>
              </w:rPr>
              <w:t>培育体旅融合</w:t>
            </w:r>
            <w:proofErr w:type="gramEnd"/>
            <w:r w:rsidRPr="00164D38">
              <w:rPr>
                <w:rFonts w:ascii="Times New Roman" w:eastAsia="CESI仿宋-GB2312" w:hAnsi="Times New Roman" w:cs="CESI仿宋-GB2312" w:hint="eastAsia"/>
                <w:sz w:val="24"/>
              </w:rPr>
              <w:t>发展精品项目</w:t>
            </w:r>
          </w:p>
        </w:tc>
        <w:tc>
          <w:tcPr>
            <w:tcW w:w="1417" w:type="dxa"/>
            <w:tcBorders>
              <w:top w:val="single" w:sz="4" w:space="0" w:color="auto"/>
              <w:left w:val="single" w:sz="4" w:space="0" w:color="auto"/>
              <w:bottom w:val="single" w:sz="4" w:space="0" w:color="auto"/>
              <w:right w:val="single" w:sz="4" w:space="0" w:color="auto"/>
            </w:tcBorders>
            <w:vAlign w:val="center"/>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3</w:t>
            </w:r>
            <w:r w:rsidRPr="00164D38">
              <w:rPr>
                <w:rFonts w:ascii="Times New Roman" w:eastAsia="CESI仿宋-GB2312" w:hAnsi="Times New Roman" w:cs="CESI仿宋-GB2312" w:hint="eastAsia"/>
                <w:sz w:val="24"/>
              </w:rPr>
              <w:t>个</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1"/>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12</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rsidR="00DA1BCC" w:rsidRPr="00164D38" w:rsidRDefault="00DA1BCC" w:rsidP="00844A41">
            <w:pPr>
              <w:widowControl/>
              <w:adjustRightInd w:val="0"/>
              <w:snapToGrid w:val="0"/>
              <w:spacing w:line="440" w:lineRule="exact"/>
              <w:rPr>
                <w:rFonts w:ascii="Times New Roman" w:eastAsia="CESI仿宋-GB2312" w:hAnsi="Times New Roman" w:cs="CESI仿宋-GB2312"/>
                <w:sz w:val="24"/>
                <w:szCs w:val="24"/>
              </w:rPr>
            </w:pPr>
          </w:p>
          <w:p w:rsidR="00DA1BCC" w:rsidRPr="00164D38" w:rsidRDefault="00DA1BCC" w:rsidP="00844A41">
            <w:pPr>
              <w:widowControl/>
              <w:adjustRightInd w:val="0"/>
              <w:snapToGrid w:val="0"/>
              <w:spacing w:line="440" w:lineRule="exact"/>
              <w:rPr>
                <w:rFonts w:ascii="Times New Roman" w:eastAsia="CESI仿宋-GB2312" w:hAnsi="Times New Roman" w:cs="CESI仿宋-GB2312" w:hint="eastAsia"/>
                <w:sz w:val="24"/>
              </w:rPr>
            </w:pPr>
          </w:p>
          <w:p w:rsidR="00DA1BCC" w:rsidRPr="00164D38" w:rsidRDefault="00DA1BCC" w:rsidP="00844A41">
            <w:pPr>
              <w:widowControl/>
              <w:adjustRightInd w:val="0"/>
              <w:snapToGrid w:val="0"/>
              <w:spacing w:line="440" w:lineRule="exact"/>
              <w:rPr>
                <w:rFonts w:ascii="Times New Roman" w:eastAsia="CESI仿宋-GB2312" w:hAnsi="Times New Roman" w:cs="CESI仿宋-GB2312" w:hint="eastAsia"/>
                <w:sz w:val="24"/>
              </w:rPr>
            </w:pPr>
          </w:p>
          <w:p w:rsidR="00DA1BCC" w:rsidRPr="00164D38" w:rsidRDefault="00DA1BCC" w:rsidP="00844A41">
            <w:pPr>
              <w:widowControl/>
              <w:adjustRightInd w:val="0"/>
              <w:snapToGrid w:val="0"/>
              <w:spacing w:line="440" w:lineRule="exact"/>
              <w:rPr>
                <w:rFonts w:ascii="Times New Roman" w:eastAsia="CESI仿宋-GB2312" w:hAnsi="Times New Roman" w:cs="CESI仿宋-GB2312" w:hint="eastAsia"/>
                <w:sz w:val="24"/>
              </w:rPr>
            </w:pPr>
          </w:p>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综合改革</w:t>
            </w: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体育传统项目学校</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16</w:t>
            </w:r>
            <w:r w:rsidRPr="00164D38">
              <w:rPr>
                <w:rFonts w:ascii="Times New Roman" w:eastAsia="CESI仿宋-GB2312" w:hAnsi="Times New Roman" w:cs="CESI仿宋-GB2312" w:hint="eastAsia"/>
                <w:sz w:val="24"/>
              </w:rPr>
              <w:t>个</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20</w:t>
            </w:r>
            <w:r w:rsidRPr="00164D38">
              <w:rPr>
                <w:rFonts w:ascii="Times New Roman" w:eastAsia="CESI仿宋-GB2312" w:hAnsi="Times New Roman" w:cs="CESI仿宋-GB2312" w:hint="eastAsia"/>
                <w:sz w:val="24"/>
              </w:rPr>
              <w:t>个</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9"/>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13</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基层教练员培训人数（次）</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600</w:t>
            </w:r>
            <w:r w:rsidRPr="00164D38">
              <w:rPr>
                <w:rFonts w:ascii="Times New Roman" w:eastAsia="CESI仿宋-GB2312" w:hAnsi="Times New Roman" w:cs="CESI仿宋-GB2312" w:hint="eastAsia"/>
                <w:sz w:val="24"/>
              </w:rPr>
              <w:t>人（次）</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53"/>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14</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注册青少年运动员人数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3800</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4000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75"/>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15</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自治区级青少年社会组织数量</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15</w:t>
            </w:r>
            <w:r w:rsidRPr="00164D38">
              <w:rPr>
                <w:rFonts w:ascii="Times New Roman" w:eastAsia="CESI仿宋-GB2312" w:hAnsi="Times New Roman" w:cs="CESI仿宋-GB2312" w:hint="eastAsia"/>
                <w:sz w:val="24"/>
              </w:rPr>
              <w:t>个</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20</w:t>
            </w:r>
            <w:r w:rsidRPr="00164D38">
              <w:rPr>
                <w:rFonts w:ascii="Times New Roman" w:eastAsia="CESI仿宋-GB2312" w:hAnsi="Times New Roman" w:cs="CESI仿宋-GB2312" w:hint="eastAsia"/>
                <w:sz w:val="24"/>
              </w:rPr>
              <w:t>个</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75"/>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16</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注册青少年足球运动员数量</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1000</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2000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75"/>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17</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审批通过</w:t>
            </w:r>
            <w:r w:rsidRPr="00164D38">
              <w:rPr>
                <w:rFonts w:ascii="Times New Roman" w:eastAsia="CESI仿宋-GB2312" w:hAnsi="Times New Roman" w:cs="CESI仿宋-GB2312" w:hint="eastAsia"/>
                <w:sz w:val="24"/>
              </w:rPr>
              <w:t>D</w:t>
            </w:r>
            <w:r w:rsidRPr="00164D38">
              <w:rPr>
                <w:rFonts w:ascii="Times New Roman" w:eastAsia="CESI仿宋-GB2312" w:hAnsi="Times New Roman" w:cs="CESI仿宋-GB2312" w:hint="eastAsia"/>
                <w:sz w:val="24"/>
              </w:rPr>
              <w:t>、</w:t>
            </w:r>
            <w:r w:rsidRPr="00164D38">
              <w:rPr>
                <w:rFonts w:ascii="Times New Roman" w:eastAsia="CESI仿宋-GB2312" w:hAnsi="Times New Roman" w:cs="CESI仿宋-GB2312" w:hint="eastAsia"/>
                <w:sz w:val="24"/>
              </w:rPr>
              <w:t>C</w:t>
            </w:r>
            <w:r w:rsidRPr="00164D38">
              <w:rPr>
                <w:rFonts w:ascii="Times New Roman" w:eastAsia="CESI仿宋-GB2312" w:hAnsi="Times New Roman" w:cs="CESI仿宋-GB2312" w:hint="eastAsia"/>
                <w:sz w:val="24"/>
              </w:rPr>
              <w:t>级足球教练员</w:t>
            </w:r>
            <w:r w:rsidRPr="00164D38">
              <w:rPr>
                <w:rFonts w:ascii="Times New Roman" w:eastAsia="CESI仿宋-GB2312" w:hAnsi="Times New Roman" w:cs="CESI仿宋-GB2312" w:hint="eastAsia"/>
                <w:sz w:val="24"/>
              </w:rPr>
              <w:t xml:space="preserve">    </w:t>
            </w:r>
            <w:r w:rsidRPr="00164D38">
              <w:rPr>
                <w:rFonts w:ascii="Times New Roman" w:eastAsia="CESI仿宋-GB2312" w:hAnsi="Times New Roman" w:cs="CESI仿宋-GB2312" w:hint="eastAsia"/>
                <w:sz w:val="24"/>
              </w:rPr>
              <w:t>数量</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120</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200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r w:rsidR="00DA1BCC" w:rsidTr="00844A41">
        <w:trPr>
          <w:trHeight w:val="575"/>
          <w:jc w:val="center"/>
        </w:trPr>
        <w:tc>
          <w:tcPr>
            <w:tcW w:w="671"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18</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spacing w:line="440" w:lineRule="exact"/>
              <w:jc w:val="left"/>
              <w:rPr>
                <w:rFonts w:ascii="CESI仿宋-GB2312" w:eastAsia="CESI仿宋-GB2312" w:hAnsi="CESI仿宋-GB2312" w:cs="CESI仿宋-GB2312"/>
                <w:sz w:val="24"/>
                <w:szCs w:val="24"/>
              </w:rPr>
            </w:pPr>
          </w:p>
        </w:tc>
        <w:tc>
          <w:tcPr>
            <w:tcW w:w="363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新增等级足球裁判员数量</w:t>
            </w:r>
          </w:p>
        </w:tc>
        <w:tc>
          <w:tcPr>
            <w:tcW w:w="1417"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240</w:t>
            </w:r>
            <w:r w:rsidRPr="00164D38">
              <w:rPr>
                <w:rFonts w:ascii="Times New Roman" w:eastAsia="CESI仿宋-GB2312" w:hAnsi="Times New Roman" w:cs="CESI仿宋-GB2312" w:hint="eastAsia"/>
                <w:sz w:val="24"/>
              </w:rPr>
              <w:t>人</w:t>
            </w:r>
          </w:p>
        </w:tc>
        <w:tc>
          <w:tcPr>
            <w:tcW w:w="1418"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sidRPr="00164D38">
              <w:rPr>
                <w:rFonts w:ascii="Times New Roman" w:eastAsia="CESI仿宋-GB2312" w:hAnsi="Times New Roman" w:cs="CESI仿宋-GB2312" w:hint="eastAsia"/>
                <w:sz w:val="24"/>
              </w:rPr>
              <w:t>500</w:t>
            </w:r>
            <w:r w:rsidRPr="00164D38">
              <w:rPr>
                <w:rFonts w:ascii="Times New Roman" w:eastAsia="CESI仿宋-GB2312" w:hAnsi="Times New Roman" w:cs="CESI仿宋-GB2312" w:hint="eastAsia"/>
                <w:sz w:val="24"/>
              </w:rPr>
              <w:t>人</w:t>
            </w:r>
          </w:p>
        </w:tc>
        <w:tc>
          <w:tcPr>
            <w:tcW w:w="1375" w:type="dxa"/>
            <w:tcBorders>
              <w:top w:val="single" w:sz="4" w:space="0" w:color="auto"/>
              <w:left w:val="single" w:sz="4" w:space="0" w:color="auto"/>
              <w:bottom w:val="single" w:sz="4" w:space="0" w:color="auto"/>
              <w:right w:val="single" w:sz="4" w:space="0" w:color="auto"/>
            </w:tcBorders>
            <w:vAlign w:val="center"/>
            <w:hideMark/>
          </w:tcPr>
          <w:p w:rsidR="00DA1BCC" w:rsidRDefault="00DA1BCC" w:rsidP="00844A41">
            <w:pPr>
              <w:widowControl/>
              <w:adjustRightInd w:val="0"/>
              <w:snapToGrid w:val="0"/>
              <w:spacing w:line="440" w:lineRule="exact"/>
              <w:jc w:val="center"/>
              <w:rPr>
                <w:rFonts w:ascii="CESI仿宋-GB2312" w:eastAsia="CESI仿宋-GB2312" w:hAnsi="CESI仿宋-GB2312" w:cs="CESI仿宋-GB2312"/>
                <w:sz w:val="24"/>
                <w:szCs w:val="24"/>
              </w:rPr>
            </w:pPr>
            <w:r>
              <w:rPr>
                <w:rFonts w:ascii="Times New Roman" w:eastAsia="CESI仿宋-GB2312" w:hAnsi="Times New Roman" w:cs="CESI仿宋-GB2312" w:hint="eastAsia"/>
                <w:sz w:val="24"/>
              </w:rPr>
              <w:t>指导</w:t>
            </w:r>
            <w:r w:rsidRPr="00164D38">
              <w:rPr>
                <w:rFonts w:ascii="Times New Roman" w:eastAsia="CESI仿宋-GB2312" w:hAnsi="Times New Roman" w:cs="CESI仿宋-GB2312" w:hint="eastAsia"/>
                <w:sz w:val="24"/>
              </w:rPr>
              <w:t>性</w:t>
            </w:r>
          </w:p>
        </w:tc>
      </w:tr>
    </w:tbl>
    <w:p w:rsidR="00DA1BCC" w:rsidRPr="00783EDB" w:rsidRDefault="00DA1BCC" w:rsidP="00DA1BCC">
      <w:pPr>
        <w:spacing w:line="560" w:lineRule="exact"/>
        <w:ind w:firstLineChars="200" w:firstLine="640"/>
        <w:rPr>
          <w:rFonts w:ascii="黑体" w:eastAsia="黑体" w:hAnsi="黑体" w:hint="eastAsia"/>
          <w:sz w:val="32"/>
          <w:szCs w:val="32"/>
        </w:rPr>
      </w:pPr>
      <w:r w:rsidRPr="00783EDB">
        <w:rPr>
          <w:rFonts w:ascii="黑体" w:eastAsia="黑体" w:hAnsi="黑体" w:hint="eastAsia"/>
          <w:sz w:val="32"/>
          <w:szCs w:val="32"/>
        </w:rPr>
        <w:t>三、重点任务</w:t>
      </w:r>
    </w:p>
    <w:p w:rsidR="00DA1BCC" w:rsidRPr="00783EDB" w:rsidRDefault="00DA1BCC" w:rsidP="00DA1BCC">
      <w:pPr>
        <w:spacing w:line="56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（一）提升全民健身公共服务体系，建设全民健身示范</w:t>
      </w:r>
      <w:r w:rsidRPr="00783EDB">
        <w:rPr>
          <w:rFonts w:ascii="Times New Roman" w:eastAsia="楷体_GB2312" w:hAnsi="Times New Roman" w:hint="eastAsia"/>
          <w:sz w:val="32"/>
          <w:szCs w:val="32"/>
        </w:rPr>
        <w:lastRenderedPageBreak/>
        <w:t>城市</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全民健身与全民健康深度融合，建设全民健身示范城市</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围绕健康中国、体育强国建设及推动体育产业高质量发展等目标，坚持以不断满足人民的体育健身需求为出发点和落脚点，以全民</w:t>
      </w:r>
      <w:proofErr w:type="gramStart"/>
      <w:r w:rsidRPr="00164D38">
        <w:rPr>
          <w:rFonts w:ascii="Times New Roman" w:eastAsia="仿宋_GB2312" w:hAnsi="Times New Roman" w:hint="eastAsia"/>
          <w:sz w:val="32"/>
          <w:szCs w:val="32"/>
        </w:rPr>
        <w:t>健身促进</w:t>
      </w:r>
      <w:proofErr w:type="gramEnd"/>
      <w:r w:rsidRPr="00164D38">
        <w:rPr>
          <w:rFonts w:ascii="Times New Roman" w:eastAsia="仿宋_GB2312" w:hAnsi="Times New Roman" w:hint="eastAsia"/>
          <w:sz w:val="32"/>
          <w:szCs w:val="32"/>
        </w:rPr>
        <w:t>全民健康为主线，提升群众的体育参与水平和质量为核心，积极倡导运动促进健康理念，拓展公共体育空间，开展科学健身指导，打造全民健身赛事活动。定期举办综合性运动会、全民健身运动会、少数民族传统体育运动会和社区运动会。实行机关、企事业单位工间操健身制度。把全民健身工作纳入各级政府管理目标，重点扶持较为落后的旗县和农村牧区发展全民健身事业，朝着建设全民健身示范城市的目标推进。</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proofErr w:type="gramStart"/>
      <w:r w:rsidRPr="00783EDB">
        <w:rPr>
          <w:rFonts w:ascii="Times New Roman" w:eastAsia="仿宋_GB2312" w:hAnsi="Times New Roman" w:hint="eastAsia"/>
          <w:sz w:val="32"/>
          <w:szCs w:val="32"/>
        </w:rPr>
        <w:t>构建全</w:t>
      </w:r>
      <w:proofErr w:type="gramEnd"/>
      <w:r w:rsidRPr="00783EDB">
        <w:rPr>
          <w:rFonts w:ascii="Times New Roman" w:eastAsia="仿宋_GB2312" w:hAnsi="Times New Roman" w:hint="eastAsia"/>
          <w:sz w:val="32"/>
          <w:szCs w:val="32"/>
        </w:rPr>
        <w:t>覆盖公共服务体系，实现城市社区</w:t>
      </w:r>
      <w:r w:rsidRPr="00783EDB">
        <w:rPr>
          <w:rFonts w:ascii="Times New Roman" w:eastAsia="仿宋_GB2312" w:hAnsi="Times New Roman" w:hint="eastAsia"/>
          <w:sz w:val="32"/>
          <w:szCs w:val="32"/>
        </w:rPr>
        <w:t>10</w:t>
      </w:r>
      <w:r w:rsidRPr="00783EDB">
        <w:rPr>
          <w:rFonts w:ascii="Times New Roman" w:eastAsia="仿宋_GB2312" w:hAnsi="Times New Roman" w:hint="eastAsia"/>
          <w:sz w:val="32"/>
          <w:szCs w:val="32"/>
        </w:rPr>
        <w:t>分钟健身圈</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积极探索公共体育服务新方式，加快建设构建标准较高、内容完备、惠及全民的基本公共体育服务体系。逐步推动基本公共体育服务在旗县区、行业和人群间的均等化。坚持普惠性、保基本、兜底线、可持续的原则，参照全民健身公共服务指导标准，按照人均体育场地面积不低于</w:t>
      </w:r>
      <w:r w:rsidRPr="00164D38">
        <w:rPr>
          <w:rFonts w:ascii="Times New Roman" w:eastAsia="仿宋_GB2312" w:hAnsi="Times New Roman" w:hint="eastAsia"/>
          <w:sz w:val="32"/>
          <w:szCs w:val="32"/>
        </w:rPr>
        <w:t>2.6</w:t>
      </w:r>
      <w:r w:rsidRPr="00164D38">
        <w:rPr>
          <w:rFonts w:ascii="Times New Roman" w:eastAsia="仿宋_GB2312" w:hAnsi="Times New Roman" w:hint="eastAsia"/>
          <w:sz w:val="32"/>
          <w:szCs w:val="32"/>
        </w:rPr>
        <w:t>平方米的要求，充分挖掘供地潜力，搞好综合开发和改造，合理利用空置场所和附属空间，做好城市体育场地设施规划，新建、改造</w:t>
      </w:r>
      <w:r w:rsidRPr="00164D38">
        <w:rPr>
          <w:rFonts w:ascii="Times New Roman" w:eastAsia="仿宋_GB2312" w:hAnsi="Times New Roman" w:hint="eastAsia"/>
          <w:sz w:val="32"/>
          <w:szCs w:val="32"/>
        </w:rPr>
        <w:t>10</w:t>
      </w:r>
      <w:r w:rsidRPr="00164D38">
        <w:rPr>
          <w:rFonts w:ascii="Times New Roman" w:eastAsia="仿宋_GB2312" w:hAnsi="Times New Roman" w:hint="eastAsia"/>
          <w:sz w:val="32"/>
          <w:szCs w:val="32"/>
        </w:rPr>
        <w:t>个体育公园，建设至少一个智慧体育公园。结合国家建设新农村标准，配建苏木乡镇和嘎查村体育设施。</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lastRenderedPageBreak/>
        <w:t xml:space="preserve">3. </w:t>
      </w:r>
      <w:r w:rsidRPr="00783EDB">
        <w:rPr>
          <w:rFonts w:ascii="Times New Roman" w:eastAsia="仿宋_GB2312" w:hAnsi="Times New Roman" w:hint="eastAsia"/>
          <w:sz w:val="32"/>
          <w:szCs w:val="32"/>
        </w:rPr>
        <w:t>发展基层健身组织，服务各类健身人群</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培育发展基层体育社会组织，特别是加强承担开展全民健身活动任务的基层组织和群众性组织建设。从制度上剥离体育社会组织与政府部门的行政依附关系，将其建设成依法自主管理、充满活力、专业性强的社会组织。进一步完善扶持网络、制定资助范围、项目和标准，鼓励各级各类体育社会组织组建经营实体、建立培训基地、创建品牌赛事，不断创新实践，发挥更大作用。切实加强基层体育社会组织能力和服务机构设施建设，将健身组织的触角向城市社区和农牧区镇延伸，使更多健身爱好者能找到相应的健身组织。</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文化医疗卫生教育体育融合发展，助力乡村振兴</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进一步推动体育与文化、医疗、教育的融合发展，充分利用“融合”优势，推动健康关口前移，建立体育和卫生健康等部门协同、全社会共同参与的运动促进健康新模式。坚持</w:t>
      </w:r>
      <w:proofErr w:type="gramStart"/>
      <w:r w:rsidRPr="00164D38">
        <w:rPr>
          <w:rFonts w:ascii="Times New Roman" w:eastAsia="仿宋_GB2312" w:hAnsi="Times New Roman" w:hint="eastAsia"/>
          <w:sz w:val="32"/>
          <w:szCs w:val="32"/>
        </w:rPr>
        <w:t>健康第一</w:t>
      </w:r>
      <w:proofErr w:type="gramEnd"/>
      <w:r w:rsidRPr="00164D38">
        <w:rPr>
          <w:rFonts w:ascii="Times New Roman" w:eastAsia="仿宋_GB2312" w:hAnsi="Times New Roman" w:hint="eastAsia"/>
          <w:sz w:val="32"/>
          <w:szCs w:val="32"/>
        </w:rPr>
        <w:t>的教育理念，加强学校体育工作，推动青少年文化学习和体育锻炼协调发展，帮助学生在体育锻炼中享受乐趣、增强体质、健全人格、锻炼意志。以多元模式融合发展作为拉动内需的新增长极，实现体育多元功能，促进乡村振兴和经济发展。优先规划建设贴近社区、方便可达的全民健身、多功能运动场、体育公园、小型足球场地等健身设施，并统筹增加应急避难（险）功能设施。</w:t>
      </w:r>
      <w:r w:rsidRPr="00164D38">
        <w:rPr>
          <w:rFonts w:ascii="Times New Roman" w:eastAsia="仿宋_GB2312" w:hAnsi="Times New Roman" w:hint="eastAsia"/>
          <w:sz w:val="32"/>
          <w:szCs w:val="32"/>
        </w:rPr>
        <w:tab/>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5. </w:t>
      </w:r>
      <w:r w:rsidRPr="00783EDB">
        <w:rPr>
          <w:rFonts w:ascii="Times New Roman" w:eastAsia="仿宋_GB2312" w:hAnsi="Times New Roman" w:hint="eastAsia"/>
          <w:sz w:val="32"/>
          <w:szCs w:val="32"/>
        </w:rPr>
        <w:t>完善体育场地设施建设，提升健身供给能力</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完善城市社区、旗县体育健身场地设施建设，对现有破损、陈旧、老化的体育场地场馆、健身设施、步道路径进行</w:t>
      </w:r>
      <w:r w:rsidRPr="00164D38">
        <w:rPr>
          <w:rFonts w:ascii="Times New Roman" w:eastAsia="仿宋_GB2312" w:hAnsi="Times New Roman" w:hint="eastAsia"/>
          <w:sz w:val="32"/>
          <w:szCs w:val="32"/>
        </w:rPr>
        <w:lastRenderedPageBreak/>
        <w:t>维护翻新。鼓励社会力量，对老城区废弃的屋、仓库等场地改建为健身活动场馆。确保公共体育场地设施向社会开放，逐步推动符合开放条件的机关、学校、企事业单位的体育设施有序向社会开放，实现体育资源共享。各类公共体育设施根据其功能、特点在一定范围内向社会低收费或免费开放。加强全民健身设施管理，利用“互联网</w:t>
      </w:r>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”等信息化手段监管体育设施，不断提高全民健身设施管理和服务水平。</w:t>
      </w:r>
    </w:p>
    <w:p w:rsidR="00DA1BCC" w:rsidRPr="00783EDB" w:rsidRDefault="00DA1BCC" w:rsidP="00DA1BCC">
      <w:pPr>
        <w:spacing w:line="56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（二）调动多元力量，提升竞技体育综合实力</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发挥各级体校主体功能，奠定竞技体育人才基础</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将市体校建设纳入重点项目，促进各旗县区业余体校健康发展。发挥体校在竞技体育后备人才培养和体育事业发展的重要作用，开展高水平专业化的竞技体育训练。更好地发挥体校的体育资源包括场地资源、教师教练员资源的作用，带动、引领体育教育和体育训练质量的提升。完善运动员的选拔输送、文化教育、人才引进等保障激励措施。更好地发挥体校在体育育人方面的作用，把各级各类体校打造成当地青少年体育训练中心，为培养体育人才奠定基础。</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推进体教融合，拓展竞技体育普及面</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深入推进体教融合，强化学校体育工作，完善各项目后备人才选拔标准、注册管理等制度，全面加强文化教育和体育训练。构建业余训练新格局，推动业余体校和校外培训相结合，加强体育传统特色学校和高水平运动队建设，大力培养体育教师和教练员，完善青少年体育赛事和集训体系，规范青少年体育社会组织，进一步提升后备人才培养水平。做</w:t>
      </w:r>
      <w:r w:rsidRPr="00164D38">
        <w:rPr>
          <w:rFonts w:ascii="Times New Roman" w:eastAsia="仿宋_GB2312" w:hAnsi="Times New Roman" w:hint="eastAsia"/>
          <w:sz w:val="32"/>
          <w:szCs w:val="32"/>
        </w:rPr>
        <w:lastRenderedPageBreak/>
        <w:t>出体教融合发展示范项目，鼓励当地优质中小学教育资源与体校教育深度融合，用体育和教育资源共同推进竞技体育的深化改革和全面发展。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3. </w:t>
      </w:r>
      <w:r w:rsidRPr="00783EDB">
        <w:rPr>
          <w:rFonts w:ascii="Times New Roman" w:eastAsia="仿宋_GB2312" w:hAnsi="Times New Roman" w:hint="eastAsia"/>
          <w:sz w:val="32"/>
          <w:szCs w:val="32"/>
        </w:rPr>
        <w:t>动员社会力量参与，完善竞技体育多元发展渠道</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建立政府办与社会办相结合的竞技体育管理体制和运行机制，充分调动体育俱乐部、体育社会组织、体育协会、企业参与竞技体育人才培养的积极性。一个项目组建多支市集训队，增加重点项目办队数量，形成市内竞争格局。在培养进程中，将青少年竞赛体系、学校竞赛体系，层层递进构建“精英”人才培养体系，针对优秀苗子开通“绿色通道”</w:t>
      </w:r>
      <w:r w:rsidRPr="00164D38">
        <w:rPr>
          <w:rFonts w:ascii="Times New Roman" w:eastAsia="仿宋_GB2312" w:hAnsi="Times New Roman" w:hint="eastAsia"/>
          <w:sz w:val="32"/>
          <w:szCs w:val="32"/>
        </w:rPr>
        <w:t xml:space="preserve"> </w:t>
      </w:r>
      <w:r w:rsidRPr="00164D38">
        <w:rPr>
          <w:rFonts w:ascii="Times New Roman" w:eastAsia="仿宋_GB2312" w:hAnsi="Times New Roman" w:hint="eastAsia"/>
          <w:sz w:val="32"/>
          <w:szCs w:val="32"/>
        </w:rPr>
        <w:t>实施小学、初中、高中一条龙培育模式。通过兴办青少年体育俱乐部、打造校级体育运动协会、创建校园竞技项目联盟等途径，完善竞技体育多元人才培养渠道。</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举办品牌赛事，发挥竞技体育示范力量</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积极申办、承办国际、国内体育赛事，打造具有通辽特色、有影响力、高质量的品牌赛事。鼓励各级旗县区政府根据自身条件引进或自主举办有影响力的品牌体育赛事，形成“一区（旗、县）</w:t>
      </w:r>
      <w:proofErr w:type="gramStart"/>
      <w:r w:rsidRPr="00164D38">
        <w:rPr>
          <w:rFonts w:ascii="Times New Roman" w:eastAsia="仿宋_GB2312" w:hAnsi="Times New Roman" w:hint="eastAsia"/>
          <w:sz w:val="32"/>
          <w:szCs w:val="32"/>
        </w:rPr>
        <w:t>一</w:t>
      </w:r>
      <w:proofErr w:type="gramEnd"/>
      <w:r w:rsidRPr="00164D38">
        <w:rPr>
          <w:rFonts w:ascii="Times New Roman" w:eastAsia="仿宋_GB2312" w:hAnsi="Times New Roman" w:hint="eastAsia"/>
          <w:sz w:val="32"/>
          <w:szCs w:val="32"/>
        </w:rPr>
        <w:t>品牌”。</w:t>
      </w:r>
      <w:r w:rsidRPr="00164D38">
        <w:rPr>
          <w:rFonts w:ascii="Times New Roman" w:eastAsia="仿宋_GB2312" w:hAnsi="Times New Roman" w:hint="eastAsia"/>
          <w:sz w:val="32"/>
          <w:szCs w:val="32"/>
        </w:rPr>
        <w:t xml:space="preserve"> </w:t>
      </w:r>
      <w:r w:rsidRPr="00164D38">
        <w:rPr>
          <w:rFonts w:ascii="Times New Roman" w:eastAsia="仿宋_GB2312" w:hAnsi="Times New Roman" w:hint="eastAsia"/>
          <w:sz w:val="32"/>
          <w:szCs w:val="32"/>
        </w:rPr>
        <w:t>鼓励社会力量引进或自主举办品牌赛事，对自主培育、市场价值大、发展前景好、有国际影响力的</w:t>
      </w:r>
      <w:proofErr w:type="gramStart"/>
      <w:r w:rsidRPr="00164D38">
        <w:rPr>
          <w:rFonts w:ascii="Times New Roman" w:eastAsia="仿宋_GB2312" w:hAnsi="Times New Roman" w:hint="eastAsia"/>
          <w:sz w:val="32"/>
          <w:szCs w:val="32"/>
        </w:rPr>
        <w:t>品牌赛事</w:t>
      </w:r>
      <w:proofErr w:type="gramEnd"/>
      <w:r w:rsidRPr="00164D38">
        <w:rPr>
          <w:rFonts w:ascii="Times New Roman" w:eastAsia="仿宋_GB2312" w:hAnsi="Times New Roman" w:hint="eastAsia"/>
          <w:sz w:val="32"/>
          <w:szCs w:val="32"/>
        </w:rPr>
        <w:t>和在通辽举办的全国知名体育赛事，给予办赛支持，鼓励企业赞助体育赛事，开发体育无形资产。积极开发体育赛事转播市场，推动体育传媒市场发展，拓宽宣传渠道，发挥竞技体育示范力量。</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5. </w:t>
      </w:r>
      <w:r w:rsidRPr="00783EDB">
        <w:rPr>
          <w:rFonts w:ascii="Times New Roman" w:eastAsia="仿宋_GB2312" w:hAnsi="Times New Roman" w:hint="eastAsia"/>
          <w:sz w:val="32"/>
          <w:szCs w:val="32"/>
        </w:rPr>
        <w:t>科技赋能，提高竞技体育人才产出效率</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推动云计算、大数据、人工智能、互联网、区块链等新技术在体育产业研发应用，在赛事转播、赛会服务、训练备战、健身指导、运动分析等领域提供智慧体育应用场景。积极发展高端智能体育训练和服务体系，建立运动员跟踪库、教练员裁判员业绩库，培育体能训练、健康营养、专业心理辅导员等复合型训练团队。鼓励社会开办专业体育培训机构，创新培养运动康复、体育大数据分析等新业态技术人员，作为推动体育发展的“催化剂”，</w:t>
      </w:r>
      <w:r w:rsidRPr="00164D38">
        <w:rPr>
          <w:rFonts w:ascii="Times New Roman" w:eastAsia="仿宋_GB2312" w:hAnsi="Times New Roman" w:hint="eastAsia"/>
          <w:sz w:val="32"/>
          <w:szCs w:val="32"/>
        </w:rPr>
        <w:t xml:space="preserve"> </w:t>
      </w:r>
      <w:r w:rsidRPr="00164D38">
        <w:rPr>
          <w:rFonts w:ascii="Times New Roman" w:eastAsia="仿宋_GB2312" w:hAnsi="Times New Roman" w:hint="eastAsia"/>
          <w:sz w:val="32"/>
          <w:szCs w:val="32"/>
        </w:rPr>
        <w:t>提高竞技体育人才产出效率。</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（三）发展特色体育产业，扩大体育消费</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政府积极引导，改善营商环境</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依法加强体育市场监管，营造产业发展新环境。继续落实疫情扶持措施，帮助体育企业特别是中小微企业</w:t>
      </w:r>
      <w:proofErr w:type="gramStart"/>
      <w:r w:rsidRPr="00164D38">
        <w:rPr>
          <w:rFonts w:ascii="Times New Roman" w:eastAsia="仿宋_GB2312" w:hAnsi="Times New Roman" w:hint="eastAsia"/>
          <w:sz w:val="32"/>
          <w:szCs w:val="32"/>
        </w:rPr>
        <w:t>纾</w:t>
      </w:r>
      <w:proofErr w:type="gramEnd"/>
      <w:r w:rsidRPr="00164D38">
        <w:rPr>
          <w:rFonts w:ascii="Times New Roman" w:eastAsia="仿宋_GB2312" w:hAnsi="Times New Roman" w:hint="eastAsia"/>
          <w:sz w:val="32"/>
          <w:szCs w:val="32"/>
        </w:rPr>
        <w:t>困解难。深化“放管服”改革，推行“一网通办”，精简行政审批事项和流程，加强事中事后监管，不断优化服务，着力激发市场活力。制定体育竞赛表演办赛指南和服务规范，建立跨部门的体育赛事活动综合服务机制。深化公共体育场馆管理机制改革，推进政府投资新建体育场馆委托第三方运营。加强体育企业信用信息建设与应用，完善体育市场标准，依法打击体育市场违法违规经营行为，规范体育市场秩序。</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培育企业主体，扩大体育投资</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积极扶持体育综合体建设，打造各类体育综合服务体，支持智慧体育综合体项目建设，打造全国、全区体育产业示范项目。加强便民体育设施建设，拓宽体育消费空间和维度。加强智慧体育建设，探索体育场馆经营权与所有权分离，提</w:t>
      </w:r>
      <w:r w:rsidRPr="00164D38">
        <w:rPr>
          <w:rFonts w:ascii="Times New Roman" w:eastAsia="仿宋_GB2312" w:hAnsi="Times New Roman" w:hint="eastAsia"/>
          <w:sz w:val="32"/>
          <w:szCs w:val="32"/>
        </w:rPr>
        <w:lastRenderedPageBreak/>
        <w:t>高体育场馆社会效益和运营效益，扩大体育消费。引导企业在特色产业培育、融合发展、投融资等方面先行先试，着力培养一批领军型体育企业。加强体育文化宣传，培育体育消费观念，营造良好的体育消费氛围。顺应“互联网</w:t>
      </w:r>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”发展趋势，支持在线体育产品创作，打造数字体育经济生态，以数字化赋能体育经济发展。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3. </w:t>
      </w:r>
      <w:r w:rsidRPr="006414AF">
        <w:rPr>
          <w:rFonts w:ascii="Times New Roman" w:eastAsia="仿宋_GB2312" w:hAnsi="Times New Roman" w:hint="eastAsia"/>
          <w:sz w:val="32"/>
          <w:szCs w:val="32"/>
        </w:rPr>
        <w:t>增加体育供给，扩大体育消费</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创建体育消费示范城市，推动健身休闲、竞赛表演、场馆服务、中介培训、体育用品制造与销售等产业协同发展。通过培育体育网络消费、定制消费、体验消费等时尚消费，丰富马术、击剑、航空、</w:t>
      </w:r>
      <w:proofErr w:type="gramStart"/>
      <w:r w:rsidRPr="00164D38">
        <w:rPr>
          <w:rFonts w:ascii="Times New Roman" w:eastAsia="仿宋_GB2312" w:hAnsi="Times New Roman" w:hint="eastAsia"/>
          <w:sz w:val="32"/>
          <w:szCs w:val="32"/>
        </w:rPr>
        <w:t>电竞等</w:t>
      </w:r>
      <w:proofErr w:type="gramEnd"/>
      <w:r w:rsidRPr="00164D38">
        <w:rPr>
          <w:rFonts w:ascii="Times New Roman" w:eastAsia="仿宋_GB2312" w:hAnsi="Times New Roman" w:hint="eastAsia"/>
          <w:sz w:val="32"/>
          <w:szCs w:val="32"/>
        </w:rPr>
        <w:t>小众精品体育运动类项目，开发库伦荞面、科尔沁牛肉、奈</w:t>
      </w:r>
      <w:proofErr w:type="gramStart"/>
      <w:r w:rsidRPr="00164D38">
        <w:rPr>
          <w:rFonts w:ascii="Times New Roman" w:eastAsia="仿宋_GB2312" w:hAnsi="Times New Roman" w:hint="eastAsia"/>
          <w:sz w:val="32"/>
          <w:szCs w:val="32"/>
        </w:rPr>
        <w:t>曼</w:t>
      </w:r>
      <w:proofErr w:type="gramEnd"/>
      <w:r w:rsidRPr="00164D38">
        <w:rPr>
          <w:rFonts w:ascii="Times New Roman" w:eastAsia="仿宋_GB2312" w:hAnsi="Times New Roman" w:hint="eastAsia"/>
          <w:sz w:val="32"/>
          <w:szCs w:val="32"/>
        </w:rPr>
        <w:t>麦饭石、蒙医蒙药等特色融合产业链，</w:t>
      </w:r>
      <w:proofErr w:type="gramStart"/>
      <w:r w:rsidRPr="00164D38">
        <w:rPr>
          <w:rFonts w:ascii="Times New Roman" w:eastAsia="仿宋_GB2312" w:hAnsi="Times New Roman" w:hint="eastAsia"/>
          <w:sz w:val="32"/>
          <w:szCs w:val="32"/>
        </w:rPr>
        <w:t>整合线</w:t>
      </w:r>
      <w:proofErr w:type="gramEnd"/>
      <w:r w:rsidRPr="00164D38">
        <w:rPr>
          <w:rFonts w:ascii="Times New Roman" w:eastAsia="仿宋_GB2312" w:hAnsi="Times New Roman" w:hint="eastAsia"/>
          <w:sz w:val="32"/>
          <w:szCs w:val="32"/>
        </w:rPr>
        <w:t>上、线下资源举办“体育消费节”，鼓励各种类型的体育运动场所延长营业时间，丰富夜间体育赛事活动等形式，进一步扩大体育消费规模和影响力。</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4. </w:t>
      </w:r>
      <w:r w:rsidRPr="006414AF">
        <w:rPr>
          <w:rFonts w:ascii="Times New Roman" w:eastAsia="仿宋_GB2312" w:hAnsi="Times New Roman" w:hint="eastAsia"/>
          <w:sz w:val="32"/>
          <w:szCs w:val="32"/>
        </w:rPr>
        <w:t>鼓励示范带动，形成品牌效应</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加强体育产业发展顶层设计，鼓励各旗县区依托城市形态、产业基础和区位优势规划体育产业空间布局，发展以足球、马拉松、冰雪、赛马、自行车、汽车自驾营地、沙漠休闲、民族传统体育等项目为代表的特色品牌。打造展现自然风光、历史人文的体育旅游产业和户外运动产业集群，打造具有消费引领带动作用的体育竞赛表演产业集群。支持举办各类体育庙会、表演赛、明星赛、联谊赛、对抗赛、邀请赛等，推动体育竞赛与文化表演相结合。扶持少数民族地区发</w:t>
      </w:r>
      <w:r w:rsidRPr="00164D38">
        <w:rPr>
          <w:rFonts w:ascii="Times New Roman" w:eastAsia="仿宋_GB2312" w:hAnsi="Times New Roman" w:hint="eastAsia"/>
          <w:sz w:val="32"/>
          <w:szCs w:val="32"/>
        </w:rPr>
        <w:lastRenderedPageBreak/>
        <w:t>展少数民族特色体育产业，打造搏克、赛马、弓箭、赛驼、布鲁等具有民族特色的体育竞赛表演品牌项目，形成示范带动作用。</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5. </w:t>
      </w:r>
      <w:r w:rsidRPr="006414AF">
        <w:rPr>
          <w:rFonts w:ascii="Times New Roman" w:eastAsia="仿宋_GB2312" w:hAnsi="Times New Roman" w:hint="eastAsia"/>
          <w:sz w:val="32"/>
          <w:szCs w:val="32"/>
        </w:rPr>
        <w:t>加强融合发展，发展特色产业</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促进体育与相关产业融合发展。加大资源整合力度，加强互联网新技术的应用，实现体育产业与其他产业融合发展、协同增效。鼓励体育与健康、文化、教育、旅游、制造、农业、传媒等产业融合，促进健身康养、体育文化、体育旅游、体育高科技高智能制造、体育休闲农业、体育食品、体育传媒、体育保险等相关业态的发展。加快推进体育实体经济与互联网、大数据、人工智能的深度融合，创新生产方式、服务方式和商业模式，促进体育产业转型升级、提质扩容。培育体育综合体建设，树立内蒙古东部地区特色体育项目。</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（四）深化体教融合，推进足球改革发展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畅通人才上升通道，大力普及校园足球</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全面推进青少年足球发展，建立校园、专业、职业、社会四位一体的足球人才培养体系。遵循足球运动发展规律，协调推进足球运动普及推广与精英人才培养，设计并实施</w:t>
      </w:r>
      <w:proofErr w:type="gramStart"/>
      <w:r w:rsidRPr="00164D38">
        <w:rPr>
          <w:rFonts w:ascii="Times New Roman" w:eastAsia="仿宋_GB2312" w:hAnsi="Times New Roman" w:hint="eastAsia"/>
          <w:sz w:val="32"/>
          <w:szCs w:val="32"/>
        </w:rPr>
        <w:t>好符合</w:t>
      </w:r>
      <w:proofErr w:type="gramEnd"/>
      <w:r w:rsidRPr="00164D38">
        <w:rPr>
          <w:rFonts w:ascii="Times New Roman" w:eastAsia="仿宋_GB2312" w:hAnsi="Times New Roman" w:hint="eastAsia"/>
          <w:sz w:val="32"/>
          <w:szCs w:val="32"/>
        </w:rPr>
        <w:t>通辽实际的足球青</w:t>
      </w:r>
      <w:proofErr w:type="gramStart"/>
      <w:r w:rsidRPr="00164D38">
        <w:rPr>
          <w:rFonts w:ascii="Times New Roman" w:eastAsia="仿宋_GB2312" w:hAnsi="Times New Roman" w:hint="eastAsia"/>
          <w:sz w:val="32"/>
          <w:szCs w:val="32"/>
        </w:rPr>
        <w:t>训发展</w:t>
      </w:r>
      <w:proofErr w:type="gramEnd"/>
      <w:r w:rsidRPr="00164D38">
        <w:rPr>
          <w:rFonts w:ascii="Times New Roman" w:eastAsia="仿宋_GB2312" w:hAnsi="Times New Roman" w:hint="eastAsia"/>
          <w:sz w:val="32"/>
          <w:szCs w:val="32"/>
        </w:rPr>
        <w:t>体系和路径。落实小学、初中、高中、大学对口升学政策，解决学训冲突，畅通人才上升通道。科学安排体育课运动负荷，开齐开足足球课，让每位学生掌握足球在内的</w:t>
      </w:r>
      <w:r w:rsidRPr="00164D38">
        <w:rPr>
          <w:rFonts w:ascii="Times New Roman" w:eastAsia="仿宋_GB2312" w:hAnsi="Times New Roman" w:hint="eastAsia"/>
          <w:sz w:val="32"/>
          <w:szCs w:val="32"/>
        </w:rPr>
        <w:t>1</w:t>
      </w:r>
      <w:r w:rsidRPr="00164D38">
        <w:rPr>
          <w:rFonts w:ascii="Times New Roman" w:eastAsia="仿宋_GB2312" w:hAnsi="Times New Roman" w:hint="eastAsia"/>
          <w:sz w:val="32"/>
          <w:szCs w:val="32"/>
        </w:rPr>
        <w:t>至</w:t>
      </w:r>
      <w:r w:rsidRPr="00164D38">
        <w:rPr>
          <w:rFonts w:ascii="Times New Roman" w:eastAsia="仿宋_GB2312" w:hAnsi="Times New Roman" w:hint="eastAsia"/>
          <w:sz w:val="32"/>
          <w:szCs w:val="32"/>
        </w:rPr>
        <w:t>2</w:t>
      </w:r>
      <w:r w:rsidRPr="00164D38">
        <w:rPr>
          <w:rFonts w:ascii="Times New Roman" w:eastAsia="仿宋_GB2312" w:hAnsi="Times New Roman" w:hint="eastAsia"/>
          <w:sz w:val="32"/>
          <w:szCs w:val="32"/>
        </w:rPr>
        <w:t>项运动技能。</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开展品牌足球赛事，增加社会认同度</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政府主导、各旗县区联动、社会参与，打造社会足球品</w:t>
      </w:r>
      <w:r w:rsidRPr="00164D38">
        <w:rPr>
          <w:rFonts w:ascii="Times New Roman" w:eastAsia="仿宋_GB2312" w:hAnsi="Times New Roman" w:hint="eastAsia"/>
          <w:sz w:val="32"/>
          <w:szCs w:val="32"/>
        </w:rPr>
        <w:lastRenderedPageBreak/>
        <w:t>牌赛事。以</w:t>
      </w:r>
      <w:r w:rsidRPr="00164D38">
        <w:rPr>
          <w:rFonts w:ascii="Times New Roman" w:eastAsia="仿宋_GB2312" w:hAnsi="Times New Roman" w:hint="eastAsia"/>
          <w:sz w:val="32"/>
          <w:szCs w:val="32"/>
        </w:rPr>
        <w:t>U</w:t>
      </w:r>
      <w:r w:rsidRPr="00164D38">
        <w:rPr>
          <w:rFonts w:ascii="Times New Roman" w:eastAsia="仿宋_GB2312" w:hAnsi="Times New Roman" w:hint="eastAsia"/>
          <w:sz w:val="32"/>
          <w:szCs w:val="32"/>
        </w:rPr>
        <w:t>系列比赛为重点，大力开展业余足球联赛、校园足球联赛、职工足球联赛、社区足球联赛，优化竞赛结构，扩充参赛队伍数量。适时引进高水平足球赛事，增进交流，加强互动，充分发挥竞赛杠杆作用，提高足球竞技水平。创造积极条件，支持有条件有实力的区内外中介机构、赛事公司在我市举办高水平足球赛事。调动广大群众的积极参与，凝聚足球改革发展的共识。</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3. </w:t>
      </w:r>
      <w:proofErr w:type="gramStart"/>
      <w:r w:rsidRPr="00783EDB">
        <w:rPr>
          <w:rFonts w:ascii="Times New Roman" w:eastAsia="仿宋_GB2312" w:hAnsi="Times New Roman" w:hint="eastAsia"/>
          <w:sz w:val="32"/>
          <w:szCs w:val="32"/>
        </w:rPr>
        <w:t>完善青</w:t>
      </w:r>
      <w:proofErr w:type="gramEnd"/>
      <w:r w:rsidRPr="00783EDB">
        <w:rPr>
          <w:rFonts w:ascii="Times New Roman" w:eastAsia="仿宋_GB2312" w:hAnsi="Times New Roman" w:hint="eastAsia"/>
          <w:sz w:val="32"/>
          <w:szCs w:val="32"/>
        </w:rPr>
        <w:t>训体系建设，</w:t>
      </w:r>
      <w:proofErr w:type="gramStart"/>
      <w:r w:rsidRPr="00783EDB">
        <w:rPr>
          <w:rFonts w:ascii="Times New Roman" w:eastAsia="仿宋_GB2312" w:hAnsi="Times New Roman" w:hint="eastAsia"/>
          <w:sz w:val="32"/>
          <w:szCs w:val="32"/>
        </w:rPr>
        <w:t>建设蒙东地区</w:t>
      </w:r>
      <w:proofErr w:type="gramEnd"/>
      <w:r w:rsidRPr="00783EDB">
        <w:rPr>
          <w:rFonts w:ascii="Times New Roman" w:eastAsia="仿宋_GB2312" w:hAnsi="Times New Roman" w:hint="eastAsia"/>
          <w:sz w:val="32"/>
          <w:szCs w:val="32"/>
        </w:rPr>
        <w:t>足球青训中心</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进一步落实“</w:t>
      </w:r>
      <w:r w:rsidRPr="00164D38">
        <w:rPr>
          <w:rFonts w:ascii="Times New Roman" w:eastAsia="仿宋_GB2312" w:hAnsi="Times New Roman" w:hint="eastAsia"/>
          <w:sz w:val="32"/>
          <w:szCs w:val="32"/>
        </w:rPr>
        <w:t>2+3</w:t>
      </w:r>
      <w:r w:rsidRPr="00164D38">
        <w:rPr>
          <w:rFonts w:ascii="Times New Roman" w:eastAsia="仿宋_GB2312" w:hAnsi="Times New Roman" w:hint="eastAsia"/>
          <w:sz w:val="32"/>
          <w:szCs w:val="32"/>
        </w:rPr>
        <w:t>”足球发展体系，</w:t>
      </w:r>
      <w:proofErr w:type="gramStart"/>
      <w:r w:rsidRPr="00164D38">
        <w:rPr>
          <w:rFonts w:ascii="Times New Roman" w:eastAsia="仿宋_GB2312" w:hAnsi="Times New Roman" w:hint="eastAsia"/>
          <w:sz w:val="32"/>
          <w:szCs w:val="32"/>
        </w:rPr>
        <w:t>完善青训人才</w:t>
      </w:r>
      <w:proofErr w:type="gramEnd"/>
      <w:r w:rsidRPr="00164D38">
        <w:rPr>
          <w:rFonts w:ascii="Times New Roman" w:eastAsia="仿宋_GB2312" w:hAnsi="Times New Roman" w:hint="eastAsia"/>
          <w:sz w:val="32"/>
          <w:szCs w:val="32"/>
        </w:rPr>
        <w:t>培养体系，到</w:t>
      </w:r>
      <w:r w:rsidRPr="00164D38">
        <w:rPr>
          <w:rFonts w:ascii="Times New Roman" w:eastAsia="仿宋_GB2312" w:hAnsi="Times New Roman" w:hint="eastAsia"/>
          <w:sz w:val="32"/>
          <w:szCs w:val="32"/>
        </w:rPr>
        <w:t>2025</w:t>
      </w:r>
      <w:r w:rsidRPr="00164D38">
        <w:rPr>
          <w:rFonts w:ascii="Times New Roman" w:eastAsia="仿宋_GB2312" w:hAnsi="Times New Roman" w:hint="eastAsia"/>
          <w:sz w:val="32"/>
          <w:szCs w:val="32"/>
        </w:rPr>
        <w:t>年底，形成</w:t>
      </w:r>
      <w:r w:rsidRPr="00164D38">
        <w:rPr>
          <w:rFonts w:ascii="Times New Roman" w:eastAsia="仿宋_GB2312" w:hAnsi="Times New Roman" w:hint="eastAsia"/>
          <w:sz w:val="32"/>
          <w:szCs w:val="32"/>
        </w:rPr>
        <w:t>2000</w:t>
      </w:r>
      <w:r w:rsidRPr="00164D38">
        <w:rPr>
          <w:rFonts w:ascii="Times New Roman" w:eastAsia="仿宋_GB2312" w:hAnsi="Times New Roman" w:hint="eastAsia"/>
          <w:sz w:val="32"/>
          <w:szCs w:val="32"/>
        </w:rPr>
        <w:t>人以上的优秀青少年人才储备。制定青少年足球训练指导大纲和精英球员培训计划，构建多级、多元的培训组织机构，加强对足球教练员、裁判员等专业人才规模化培训，满足对足球人才的需求。</w:t>
      </w:r>
      <w:proofErr w:type="gramStart"/>
      <w:r w:rsidRPr="00164D38">
        <w:rPr>
          <w:rFonts w:ascii="Times New Roman" w:eastAsia="仿宋_GB2312" w:hAnsi="Times New Roman" w:hint="eastAsia"/>
          <w:sz w:val="32"/>
          <w:szCs w:val="32"/>
        </w:rPr>
        <w:t>建设蒙东地区</w:t>
      </w:r>
      <w:proofErr w:type="gramEnd"/>
      <w:r w:rsidRPr="00164D38">
        <w:rPr>
          <w:rFonts w:ascii="Times New Roman" w:eastAsia="仿宋_GB2312" w:hAnsi="Times New Roman" w:hint="eastAsia"/>
          <w:sz w:val="32"/>
          <w:szCs w:val="32"/>
        </w:rPr>
        <w:t>足球青训中心，发挥青训中心技术资源的引领作用，在开展专业训练的基础上，与中小学校建立合作关系，深入学校助力校园足球的开展。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开展区域足球协作，促进足球人才流动</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对标先进，学习其他省市训练、办赛经验。与足球发达地区、俱乐部开展足球合作，互通有无、资源互补，组建足球发展联盟。建立体育协同发展、足球工作定期交流机制，加强体育赛事、足球赛事活动交流，加强足球运动员、教练员、裁判员等专业人员培养与流动等方面的合作。共同构建区域足球发展共同体，产生乘数效应、实现价值倍增，立起区域足球协同发展的新标杆。</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lastRenderedPageBreak/>
        <w:t xml:space="preserve">5. </w:t>
      </w:r>
      <w:r w:rsidRPr="00783EDB">
        <w:rPr>
          <w:rFonts w:ascii="Times New Roman" w:eastAsia="仿宋_GB2312" w:hAnsi="Times New Roman" w:hint="eastAsia"/>
          <w:sz w:val="32"/>
          <w:szCs w:val="32"/>
        </w:rPr>
        <w:t>加强足球协会改革，巩固足球改革成果</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按照政社分离、责权明确、依法自治的原则，推进足球协会与体育行政部门脱钩改革，充分发挥行业标准、推广足球运动、培养足球人才、指导开展联赛、推进对外足球赛事与合作等公共管理职能。逐步形成覆盖全市、组织完备、管理高效、协作有力、适应现代足球管理运营需要的协会管理体系，对足球改革成果起到巩固作用。</w:t>
      </w:r>
    </w:p>
    <w:p w:rsidR="00DA1BCC" w:rsidRPr="00783EDB" w:rsidRDefault="00DA1BCC" w:rsidP="00DA1BCC">
      <w:pPr>
        <w:spacing w:line="56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（五）铸牢中华民族共同体意识，促进体育文化繁荣发展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挖掘多民族传统体育文化，建设体育文化博物馆</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加强对通辽地区优秀民族体育、民间体育、民俗体育的保护、推广和创新，推进传统体育项目文化的挖掘和整理。建设体育文化博物馆，推出美术作品、摄影作品、古代体育、近代体育、民族体育、特色体育等体育文化系列展藏，传播民族传统体育文化，升华人文和运动精神。</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加强体育文化宣传，扩大体育影响力</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加强宣传引导，传播体育正能量。大力塑造先进典型，讲好通辽体育故事，传播通辽体育声音，促进居民的健康意识和体育参与意识不断提升。进一步完善新闻发布制度，加强新媒体建设，提高舆情应对和突发事件处理能力，构建体育宣传大格局。加强和扩大对外体育文化交流，组织优秀运动队伍和知名体育人物参加社会活动，提升通辽体育的影响力。</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3. </w:t>
      </w:r>
      <w:r w:rsidRPr="00783EDB">
        <w:rPr>
          <w:rFonts w:ascii="Times New Roman" w:eastAsia="仿宋_GB2312" w:hAnsi="Times New Roman" w:hint="eastAsia"/>
          <w:sz w:val="32"/>
          <w:szCs w:val="32"/>
        </w:rPr>
        <w:t>传承体育非物质文化遗产，提高体育文化品质</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搜集整理体育非物质文化遗产，推进传统民族体育项目文化的挖掘。鼓励和引导具有正向传播力和影响力、具有通辽特色和时代特征的体育艺术作品创作。组织开展体育知识讲座、体育文化展示、体育志愿服务、冠军进校园、训练园区开放日等活动，让体育走进群众融入生活。宣传表彰体育先进典型，培育一批具有优秀品德和良好运动成绩的体育明星，整体提高体育文化品质。</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4. </w:t>
      </w:r>
      <w:r w:rsidRPr="00783EDB">
        <w:rPr>
          <w:rFonts w:ascii="Times New Roman" w:eastAsia="仿宋_GB2312" w:hAnsi="Times New Roman" w:hint="eastAsia"/>
          <w:sz w:val="32"/>
          <w:szCs w:val="32"/>
        </w:rPr>
        <w:t>修订通辽体育志</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深入挖掘、整理、传承通辽体育运动发展历史。开展体育文物、档案、文献收集、整理、保存和研究利用工作，加强体育史料和书籍的编撰工作，以辩证唯物主义和历史唯物主义为指导，以求实存真为宗旨，适时修订《通辽体育志》，力求完整地反映通辽体育事业的历史和现状。</w:t>
      </w:r>
    </w:p>
    <w:p w:rsidR="00DA1BCC" w:rsidRPr="00783EDB" w:rsidRDefault="00DA1BCC" w:rsidP="00DA1BCC">
      <w:pPr>
        <w:spacing w:line="560" w:lineRule="exact"/>
        <w:ind w:firstLineChars="200" w:firstLine="640"/>
        <w:rPr>
          <w:rFonts w:ascii="Times New Roman" w:eastAsia="楷体_GB2312" w:hAnsi="Times New Roman" w:hint="eastAsia"/>
          <w:sz w:val="32"/>
          <w:szCs w:val="32"/>
        </w:rPr>
      </w:pPr>
      <w:r w:rsidRPr="00783EDB">
        <w:rPr>
          <w:rFonts w:ascii="Times New Roman" w:eastAsia="楷体_GB2312" w:hAnsi="Times New Roman" w:hint="eastAsia"/>
          <w:sz w:val="32"/>
          <w:szCs w:val="32"/>
        </w:rPr>
        <w:t>（六）拓展协作领域，深化体育对外交流合作</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1. </w:t>
      </w:r>
      <w:r w:rsidRPr="00783EDB">
        <w:rPr>
          <w:rFonts w:ascii="Times New Roman" w:eastAsia="仿宋_GB2312" w:hAnsi="Times New Roman" w:hint="eastAsia"/>
          <w:sz w:val="32"/>
          <w:szCs w:val="32"/>
        </w:rPr>
        <w:t>加强区内体育协作，开展体育人才交流</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进一步加深区内体育合作交流，通过组织机制协同、规划政策协同、重大项目协同、重点区域协同、社会宣传协同等方式，由协作转变为更高能级、更高质量的战略协同。秉承合作、互利、共赢的理念，加强活动互动、人才交流、骨干培训、训练交流机制，不断拓展各项目间的切磋交流，提高技术水平，增进友谊，扎实推动自治区体育一体化高质量发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sidRPr="00783EDB">
        <w:rPr>
          <w:rFonts w:ascii="Times New Roman" w:eastAsia="仿宋_GB2312" w:hAnsi="Times New Roman" w:hint="eastAsia"/>
          <w:sz w:val="32"/>
          <w:szCs w:val="32"/>
        </w:rPr>
        <w:t xml:space="preserve">2. </w:t>
      </w:r>
      <w:r w:rsidRPr="00783EDB">
        <w:rPr>
          <w:rFonts w:ascii="Times New Roman" w:eastAsia="仿宋_GB2312" w:hAnsi="Times New Roman" w:hint="eastAsia"/>
          <w:sz w:val="32"/>
          <w:szCs w:val="32"/>
        </w:rPr>
        <w:t>加强东北区域体育协作，扩大体育影响力</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建立健全与东北区域的联动沟通机制、促进交流合作、</w:t>
      </w:r>
      <w:r w:rsidRPr="00164D38">
        <w:rPr>
          <w:rFonts w:ascii="Times New Roman" w:eastAsia="仿宋_GB2312" w:hAnsi="Times New Roman" w:hint="eastAsia"/>
          <w:sz w:val="32"/>
          <w:szCs w:val="32"/>
        </w:rPr>
        <w:lastRenderedPageBreak/>
        <w:t>推进资源共享、实现互利共赢，探索具有区域特色体育协同发展之路。从联合制定顶层规划、推进公共体育服务融合发展、实现竞技体育优势互补、促进体育产业提档升级四个方面制定合作事项。对竞技体育人才培养、</w:t>
      </w:r>
      <w:proofErr w:type="gramStart"/>
      <w:r w:rsidRPr="00164D38">
        <w:rPr>
          <w:rFonts w:ascii="Times New Roman" w:eastAsia="仿宋_GB2312" w:hAnsi="Times New Roman" w:hint="eastAsia"/>
          <w:sz w:val="32"/>
          <w:szCs w:val="32"/>
        </w:rPr>
        <w:t>品牌赛事</w:t>
      </w:r>
      <w:proofErr w:type="gramEnd"/>
      <w:r w:rsidRPr="00164D38">
        <w:rPr>
          <w:rFonts w:ascii="Times New Roman" w:eastAsia="仿宋_GB2312" w:hAnsi="Times New Roman" w:hint="eastAsia"/>
          <w:sz w:val="32"/>
          <w:szCs w:val="32"/>
        </w:rPr>
        <w:t>创建、教练员裁判员交流、体育专家库建设、运动康复等多个领域共建做出积极的探索与尝试。</w:t>
      </w:r>
    </w:p>
    <w:p w:rsidR="00DA1BCC" w:rsidRPr="00783EDB" w:rsidRDefault="00DA1BCC" w:rsidP="00DA1BCC">
      <w:pPr>
        <w:spacing w:line="560" w:lineRule="exact"/>
        <w:ind w:firstLineChars="200" w:firstLine="640"/>
        <w:rPr>
          <w:rFonts w:ascii="Times New Roman" w:eastAsia="仿宋_GB2312" w:hAnsi="Times New Roman" w:hint="eastAsia"/>
          <w:sz w:val="32"/>
          <w:szCs w:val="32"/>
        </w:rPr>
      </w:pPr>
      <w:r>
        <w:rPr>
          <w:rFonts w:ascii="Times New Roman" w:eastAsia="仿宋_GB2312" w:hAnsi="Times New Roman" w:hint="eastAsia"/>
          <w:sz w:val="32"/>
          <w:szCs w:val="32"/>
        </w:rPr>
        <w:t xml:space="preserve">3. </w:t>
      </w:r>
      <w:r w:rsidRPr="006414AF">
        <w:rPr>
          <w:rFonts w:ascii="Times New Roman" w:eastAsia="仿宋_GB2312" w:hAnsi="Times New Roman" w:hint="eastAsia"/>
          <w:sz w:val="32"/>
          <w:szCs w:val="32"/>
        </w:rPr>
        <w:t>承接重大体育赛事活动，打造通辽体育名片</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进一步加强与媒体合作，谋划打造高水平、有影响、有特色的国际国内体育赛事。重点筹办好科尔沁马拉松、科尔沁公路自行车赛、“</w:t>
      </w:r>
      <w:r w:rsidRPr="00164D38">
        <w:rPr>
          <w:rFonts w:ascii="Times New Roman" w:eastAsia="仿宋_GB2312" w:hAnsi="Times New Roman" w:hint="eastAsia"/>
          <w:sz w:val="32"/>
          <w:szCs w:val="32"/>
        </w:rPr>
        <w:t>8.18</w:t>
      </w:r>
      <w:r w:rsidRPr="00164D38">
        <w:rPr>
          <w:rFonts w:ascii="Times New Roman" w:eastAsia="仿宋_GB2312" w:hAnsi="Times New Roman" w:hint="eastAsia"/>
          <w:sz w:val="32"/>
          <w:szCs w:val="32"/>
        </w:rPr>
        <w:t>”哲里木赛马节、科尔沁运动大会、霍林河半程马拉松、</w:t>
      </w:r>
      <w:proofErr w:type="gramStart"/>
      <w:r w:rsidRPr="00164D38">
        <w:rPr>
          <w:rFonts w:ascii="Times New Roman" w:eastAsia="仿宋_GB2312" w:hAnsi="Times New Roman" w:hint="eastAsia"/>
          <w:sz w:val="32"/>
          <w:szCs w:val="32"/>
        </w:rPr>
        <w:t>库伦银</w:t>
      </w:r>
      <w:proofErr w:type="gramEnd"/>
      <w:r w:rsidRPr="00164D38">
        <w:rPr>
          <w:rFonts w:ascii="Times New Roman" w:eastAsia="仿宋_GB2312" w:hAnsi="Times New Roman" w:hint="eastAsia"/>
          <w:sz w:val="32"/>
          <w:szCs w:val="32"/>
        </w:rPr>
        <w:t>沙湾、奈曼宝古图沙漠休闲、</w:t>
      </w:r>
      <w:proofErr w:type="gramStart"/>
      <w:r w:rsidRPr="00164D38">
        <w:rPr>
          <w:rFonts w:ascii="Times New Roman" w:eastAsia="仿宋_GB2312" w:hAnsi="Times New Roman" w:hint="eastAsia"/>
          <w:sz w:val="32"/>
          <w:szCs w:val="32"/>
        </w:rPr>
        <w:t>扎旗那达慕</w:t>
      </w:r>
      <w:proofErr w:type="gramEnd"/>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500</w:t>
      </w:r>
      <w:r w:rsidRPr="00164D38">
        <w:rPr>
          <w:rFonts w:ascii="Times New Roman" w:eastAsia="仿宋_GB2312" w:hAnsi="Times New Roman" w:hint="eastAsia"/>
          <w:sz w:val="32"/>
          <w:szCs w:val="32"/>
        </w:rPr>
        <w:t>公里科尔沁风景大道</w:t>
      </w:r>
      <w:proofErr w:type="gramStart"/>
      <w:r w:rsidRPr="00164D38">
        <w:rPr>
          <w:rFonts w:ascii="Times New Roman" w:eastAsia="仿宋_GB2312" w:hAnsi="Times New Roman" w:hint="eastAsia"/>
          <w:sz w:val="32"/>
          <w:szCs w:val="32"/>
        </w:rPr>
        <w:t>自驾游等</w:t>
      </w:r>
      <w:proofErr w:type="gramEnd"/>
      <w:r w:rsidRPr="00164D38">
        <w:rPr>
          <w:rFonts w:ascii="Times New Roman" w:eastAsia="仿宋_GB2312" w:hAnsi="Times New Roman" w:hint="eastAsia"/>
          <w:sz w:val="32"/>
          <w:szCs w:val="32"/>
        </w:rPr>
        <w:t>品牌赛事。聚人气、增活力，快速提升通辽知名度、美誉度。</w:t>
      </w:r>
    </w:p>
    <w:p w:rsidR="00DA1BCC" w:rsidRPr="00783EDB" w:rsidRDefault="00DA1BCC" w:rsidP="00DA1BCC">
      <w:pPr>
        <w:spacing w:line="560" w:lineRule="exact"/>
        <w:ind w:firstLineChars="200" w:firstLine="640"/>
        <w:rPr>
          <w:rFonts w:ascii="黑体" w:eastAsia="黑体" w:hAnsi="黑体" w:hint="eastAsia"/>
          <w:sz w:val="32"/>
          <w:szCs w:val="32"/>
        </w:rPr>
      </w:pPr>
      <w:r w:rsidRPr="00783EDB">
        <w:rPr>
          <w:rFonts w:ascii="黑体" w:eastAsia="黑体" w:hAnsi="黑体" w:hint="eastAsia"/>
          <w:sz w:val="32"/>
          <w:szCs w:val="32"/>
        </w:rPr>
        <w:t>四、保障措施</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（一）加强组织领导</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建立健全全民健身工作机制，加强体育与其他部门的沟通，积极推动建立跨部门的工作协调机制。定期研究规划实施中的重点难点问题，提出政策举措，落实责任分工，各尽其责，形成合力，共同推进通辽市“十四五”体育事业发展。积极支持群团组织开展体育活动，加强协调领导，推进体育工作开展。加强群众体育组织建设，充分发挥体育总会、协会、俱乐部等社会组织作用，推动体育活动向基层延伸、向末端拓展。</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Pr>
          <w:rFonts w:ascii="楷体_GB2312" w:eastAsia="楷体_GB2312" w:hAnsi="Times New Roman" w:hint="eastAsia"/>
          <w:sz w:val="32"/>
          <w:szCs w:val="32"/>
        </w:rPr>
        <w:t>（二）</w:t>
      </w:r>
      <w:r w:rsidRPr="00783EDB">
        <w:rPr>
          <w:rFonts w:ascii="楷体_GB2312" w:eastAsia="楷体_GB2312" w:hAnsi="Times New Roman" w:hint="eastAsia"/>
          <w:sz w:val="32"/>
          <w:szCs w:val="32"/>
        </w:rPr>
        <w:t>坚持依法治体</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全面落实依法治体，加强体育法治建设，把体育工作纳入依法运行的轨道，构建与时代发展相适应的现代体育工作体系和运行机制。不断提升体育教育法制水平，将体育课程开设、体育师资培养、体育设施投入等纳入法制轨道，强化体育依法施教和依法监管质量。不断完善地方性体育法规、规章和规范性文件，建立健全科学决策机制，引导和规范体育市场主体行为，依法对体育市场进行监督管理，营造公开、公平的体育市场准入环境。</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（三）深化体制机制改革</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深化体育部门行政审批制度改革，加快形成权界清晰、分工合理、权责一致、运转高效、法治保障的体育机构职能体系，推进从事前</w:t>
      </w:r>
      <w:proofErr w:type="gramStart"/>
      <w:r w:rsidRPr="00164D38">
        <w:rPr>
          <w:rFonts w:ascii="Times New Roman" w:eastAsia="仿宋_GB2312" w:hAnsi="Times New Roman" w:hint="eastAsia"/>
          <w:sz w:val="32"/>
          <w:szCs w:val="32"/>
        </w:rPr>
        <w:t>审批向事中</w:t>
      </w:r>
      <w:proofErr w:type="gramEnd"/>
      <w:r w:rsidRPr="00164D38">
        <w:rPr>
          <w:rFonts w:ascii="Times New Roman" w:eastAsia="仿宋_GB2312" w:hAnsi="Times New Roman" w:hint="eastAsia"/>
          <w:sz w:val="32"/>
          <w:szCs w:val="32"/>
        </w:rPr>
        <w:t>事后监管转变。加快构建行政监管、信用监管、行业自律、社会参与相结合的综合监管体系。大力推进政府向社会购买公共服务，完善购买服务内容、标准、方式和程序，建立健全承接政府购买服务绩效评估体系。</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（四）强化人才队伍建设</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扩大竞技体育人才选拔渠道，面向社会体育培训机构、高等院校和社会体育组织选拔高水平竞技体育人才。将体育人才纳入人才培养战略和实施计划。构建科学的教练员选拔和聘用机制，在重点项目组建复合型训练管理团队。制定实施教练员中长期培养计划，形成“金牌教练”群体。通过体教融合贯通人才培养渠道，提高人才产出效率。</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Pr>
          <w:rFonts w:ascii="楷体_GB2312" w:eastAsia="楷体_GB2312" w:hAnsi="Times New Roman" w:hint="eastAsia"/>
          <w:sz w:val="32"/>
          <w:szCs w:val="32"/>
        </w:rPr>
        <w:t>（</w:t>
      </w:r>
      <w:r w:rsidRPr="00783EDB">
        <w:rPr>
          <w:rFonts w:ascii="楷体_GB2312" w:eastAsia="楷体_GB2312" w:hAnsi="Times New Roman" w:hint="eastAsia"/>
          <w:sz w:val="32"/>
          <w:szCs w:val="32"/>
        </w:rPr>
        <w:t>五</w:t>
      </w:r>
      <w:r>
        <w:rPr>
          <w:rFonts w:ascii="楷体_GB2312" w:eastAsia="楷体_GB2312" w:hAnsi="Times New Roman" w:hint="eastAsia"/>
          <w:sz w:val="32"/>
          <w:szCs w:val="32"/>
        </w:rPr>
        <w:t>）</w:t>
      </w:r>
      <w:r w:rsidRPr="00783EDB">
        <w:rPr>
          <w:rFonts w:ascii="楷体_GB2312" w:eastAsia="楷体_GB2312" w:hAnsi="Times New Roman" w:hint="eastAsia"/>
          <w:sz w:val="32"/>
          <w:szCs w:val="32"/>
        </w:rPr>
        <w:t>鼓励社会力量参与</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充分发挥市场在资源配置中的决定性作用，促进体育领域资源全面开放，鼓励引导社会资本参与体育发展。加快推进体育系统政府职能向社会组织转移，逐步把社会能自行解决、行业组织能自律管理的职能转移给体育社会组织，充分发挥体育社会组织在社会管理和公共服务中的作用。推动体育社会组织社会化、实体化发展，鼓励社会组织在竞赛组织、技能培训、健身指导等方面参与市场运作，发挥体育社会组织积极作用。</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Pr>
          <w:rFonts w:ascii="楷体_GB2312" w:eastAsia="楷体_GB2312" w:hAnsi="Times New Roman" w:hint="eastAsia"/>
          <w:sz w:val="32"/>
          <w:szCs w:val="32"/>
        </w:rPr>
        <w:t>（</w:t>
      </w:r>
      <w:r w:rsidRPr="00783EDB">
        <w:rPr>
          <w:rFonts w:ascii="楷体_GB2312" w:eastAsia="楷体_GB2312" w:hAnsi="Times New Roman" w:hint="eastAsia"/>
          <w:sz w:val="32"/>
          <w:szCs w:val="32"/>
        </w:rPr>
        <w:t>六</w:t>
      </w:r>
      <w:r>
        <w:rPr>
          <w:rFonts w:ascii="楷体_GB2312" w:eastAsia="楷体_GB2312" w:hAnsi="Times New Roman" w:hint="eastAsia"/>
          <w:sz w:val="32"/>
          <w:szCs w:val="32"/>
        </w:rPr>
        <w:t>）</w:t>
      </w:r>
      <w:r w:rsidRPr="00783EDB">
        <w:rPr>
          <w:rFonts w:ascii="楷体_GB2312" w:eastAsia="楷体_GB2312" w:hAnsi="Times New Roman" w:hint="eastAsia"/>
          <w:sz w:val="32"/>
          <w:szCs w:val="32"/>
        </w:rPr>
        <w:t>健全赛事安全监管</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统筹发展与安全，进一步加强体育赛事活动安全监管服务。切实落实各级体育行政部门对所辖区域内的体育赛事活动承担安全监管责任。加快构建体育赛事活动标准体系，明确各类体育赛事活动举办的基本条件、标准、规则和程序，包括医疗、应急救援、消防、气象等安全保障。制定完善应急处置预案，积极防范化解体育赛事活动领域的各类安全风险，确保体育赛事活动安全举办，保护人民群众生命安全和身体健康。</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sidRPr="00783EDB">
        <w:rPr>
          <w:rFonts w:ascii="楷体_GB2312" w:eastAsia="楷体_GB2312" w:hAnsi="Times New Roman" w:hint="eastAsia"/>
          <w:sz w:val="32"/>
          <w:szCs w:val="32"/>
        </w:rPr>
        <w:t>（七）推进体育</w:t>
      </w:r>
      <w:r w:rsidRPr="00783EDB">
        <w:rPr>
          <w:rFonts w:ascii="Times New Roman" w:eastAsia="楷体_GB2312" w:hAnsi="Times New Roman"/>
          <w:sz w:val="32"/>
          <w:szCs w:val="32"/>
        </w:rPr>
        <w:t>+</w:t>
      </w:r>
      <w:r w:rsidRPr="00783EDB">
        <w:rPr>
          <w:rFonts w:ascii="楷体_GB2312" w:eastAsia="楷体_GB2312" w:hAnsi="Times New Roman" w:hint="eastAsia"/>
          <w:sz w:val="32"/>
          <w:szCs w:val="32"/>
        </w:rPr>
        <w:t>融合发展</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t>持续加强体育</w:t>
      </w:r>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融合发展政策支持，完善公共财政体育投入机制，推进“体育</w:t>
      </w:r>
      <w:r w:rsidRPr="00783EDB">
        <w:rPr>
          <w:rFonts w:ascii="Times New Roman" w:eastAsia="仿宋_GB2312" w:hAnsi="Times New Roman"/>
          <w:sz w:val="32"/>
          <w:szCs w:val="32"/>
        </w:rPr>
        <w:t>+</w:t>
      </w:r>
      <w:r w:rsidRPr="00164D38">
        <w:rPr>
          <w:rFonts w:ascii="Times New Roman" w:eastAsia="仿宋_GB2312" w:hAnsi="Times New Roman" w:hint="eastAsia"/>
          <w:sz w:val="32"/>
          <w:szCs w:val="32"/>
        </w:rPr>
        <w:t>”和“</w:t>
      </w:r>
      <w:r>
        <w:rPr>
          <w:rFonts w:ascii="Times New Roman" w:eastAsia="仿宋_GB2312" w:hAnsi="Times New Roman" w:hint="eastAsia"/>
          <w:sz w:val="32"/>
          <w:szCs w:val="32"/>
        </w:rPr>
        <w:t>+</w:t>
      </w:r>
      <w:r w:rsidRPr="00164D38">
        <w:rPr>
          <w:rFonts w:ascii="Times New Roman" w:eastAsia="仿宋_GB2312" w:hAnsi="Times New Roman" w:hint="eastAsia"/>
          <w:sz w:val="32"/>
          <w:szCs w:val="32"/>
        </w:rPr>
        <w:t>体育”跨界产业生态。拓展体育</w:t>
      </w:r>
      <w:r w:rsidRPr="00164D38">
        <w:rPr>
          <w:rFonts w:ascii="Times New Roman" w:eastAsia="仿宋_GB2312" w:hAnsi="Times New Roman" w:hint="eastAsia"/>
          <w:sz w:val="32"/>
          <w:szCs w:val="32"/>
        </w:rPr>
        <w:t>+</w:t>
      </w:r>
      <w:r w:rsidRPr="00164D38">
        <w:rPr>
          <w:rFonts w:ascii="Times New Roman" w:eastAsia="仿宋_GB2312" w:hAnsi="Times New Roman" w:hint="eastAsia"/>
          <w:sz w:val="32"/>
          <w:szCs w:val="32"/>
        </w:rPr>
        <w:t>的渠道，与互联网、养老、康养、休闲、会展、培训等领域展开全面融合创新试点，寻求边界突破，加速转型升级，不断深化体育事业融合互动发展，寻找新的经济增长点。</w:t>
      </w:r>
    </w:p>
    <w:p w:rsidR="00DA1BCC" w:rsidRPr="00783EDB" w:rsidRDefault="00DA1BCC" w:rsidP="00DA1BCC">
      <w:pPr>
        <w:spacing w:line="560" w:lineRule="exact"/>
        <w:ind w:firstLineChars="200" w:firstLine="640"/>
        <w:rPr>
          <w:rFonts w:ascii="楷体_GB2312" w:eastAsia="楷体_GB2312" w:hAnsi="Times New Roman" w:hint="eastAsia"/>
          <w:sz w:val="32"/>
          <w:szCs w:val="32"/>
        </w:rPr>
      </w:pPr>
      <w:r>
        <w:rPr>
          <w:rFonts w:ascii="楷体_GB2312" w:eastAsia="楷体_GB2312" w:hAnsi="Times New Roman" w:hint="eastAsia"/>
          <w:sz w:val="32"/>
          <w:szCs w:val="32"/>
        </w:rPr>
        <w:t>（</w:t>
      </w:r>
      <w:r w:rsidRPr="00783EDB">
        <w:rPr>
          <w:rFonts w:ascii="楷体_GB2312" w:eastAsia="楷体_GB2312" w:hAnsi="Times New Roman" w:hint="eastAsia"/>
          <w:sz w:val="32"/>
          <w:szCs w:val="32"/>
        </w:rPr>
        <w:t>八</w:t>
      </w:r>
      <w:r>
        <w:rPr>
          <w:rFonts w:ascii="楷体_GB2312" w:eastAsia="楷体_GB2312" w:hAnsi="Times New Roman" w:hint="eastAsia"/>
          <w:sz w:val="32"/>
          <w:szCs w:val="32"/>
        </w:rPr>
        <w:t>）</w:t>
      </w:r>
      <w:r w:rsidRPr="00783EDB">
        <w:rPr>
          <w:rFonts w:ascii="楷体_GB2312" w:eastAsia="楷体_GB2312" w:hAnsi="Times New Roman" w:hint="eastAsia"/>
          <w:sz w:val="32"/>
          <w:szCs w:val="32"/>
        </w:rPr>
        <w:t>落实体育相关政策</w:t>
      </w:r>
    </w:p>
    <w:p w:rsidR="00DA1BCC" w:rsidRPr="00164D38" w:rsidRDefault="00DA1BCC" w:rsidP="00DA1BCC">
      <w:pPr>
        <w:spacing w:line="560" w:lineRule="exact"/>
        <w:ind w:firstLineChars="200" w:firstLine="640"/>
        <w:rPr>
          <w:rFonts w:ascii="Times New Roman" w:eastAsia="仿宋_GB2312" w:hAnsi="Times New Roman" w:hint="eastAsia"/>
          <w:sz w:val="32"/>
          <w:szCs w:val="32"/>
        </w:rPr>
      </w:pPr>
      <w:r w:rsidRPr="00164D38">
        <w:rPr>
          <w:rFonts w:ascii="Times New Roman" w:eastAsia="仿宋_GB2312" w:hAnsi="Times New Roman" w:hint="eastAsia"/>
          <w:sz w:val="32"/>
          <w:szCs w:val="32"/>
        </w:rPr>
        <w:lastRenderedPageBreak/>
        <w:t>将体育设施建设纳入发展规划及城镇建设规划，落实项目用地和建设资金。充分调动社会资源投资体育产业，加大对开办体育企业的政策扶持力度。加大政府对体育公共服务资金投入，安排体育专项引导资金推进体育产业和事业发展。落实自治区出台的对体育企业水、电、气、暖等收费优惠政策。深化体育“放管服”改革，加强体育行业规范和监管措施，促进体育事业健康发展。根据经济社会发展水平，逐年增加体育事业发展经费。</w:t>
      </w:r>
    </w:p>
    <w:p w:rsidR="00A94324" w:rsidRDefault="00A94324"/>
    <w:sectPr w:rsidR="00A943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BCC" w:rsidRDefault="00DA1BCC" w:rsidP="00DA1BCC">
      <w:r>
        <w:separator/>
      </w:r>
    </w:p>
  </w:endnote>
  <w:endnote w:type="continuationSeparator" w:id="0">
    <w:p w:rsidR="00DA1BCC" w:rsidRDefault="00DA1BCC" w:rsidP="00DA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ESI仿宋-GB2312">
    <w:altName w:val="仿宋"/>
    <w:charset w:val="86"/>
    <w:family w:val="auto"/>
    <w:pitch w:val="default"/>
    <w:sig w:usb0="00000000" w:usb1="00000000" w:usb2="00000010" w:usb3="00000000" w:csb0="0004000F" w:csb1="00000000"/>
  </w:font>
  <w:font w:name="Cambria">
    <w:panose1 w:val="02040503050406030204"/>
    <w:charset w:val="00"/>
    <w:family w:val="roman"/>
    <w:pitch w:val="variable"/>
    <w:sig w:usb0="E00002FF" w:usb1="400004FF" w:usb2="00000000" w:usb3="00000000" w:csb0="0000019F"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BCC" w:rsidRDefault="00DA1BCC" w:rsidP="00DA1BCC">
      <w:r>
        <w:separator/>
      </w:r>
    </w:p>
  </w:footnote>
  <w:footnote w:type="continuationSeparator" w:id="0">
    <w:p w:rsidR="00DA1BCC" w:rsidRDefault="00DA1BCC" w:rsidP="00DA1B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C74"/>
    <w:rsid w:val="00513C74"/>
    <w:rsid w:val="007F23FF"/>
    <w:rsid w:val="00A94324"/>
    <w:rsid w:val="00DA1BCC"/>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1BCC"/>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A1BCC"/>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
    <w:name w:val="页眉 Char"/>
    <w:basedOn w:val="a0"/>
    <w:link w:val="a3"/>
    <w:rsid w:val="00DA1BCC"/>
    <w:rPr>
      <w:kern w:val="2"/>
      <w:sz w:val="18"/>
      <w:szCs w:val="18"/>
    </w:rPr>
  </w:style>
  <w:style w:type="paragraph" w:styleId="a4">
    <w:name w:val="footer"/>
    <w:basedOn w:val="a"/>
    <w:link w:val="Char0"/>
    <w:rsid w:val="00DA1BCC"/>
    <w:pPr>
      <w:tabs>
        <w:tab w:val="center" w:pos="4153"/>
        <w:tab w:val="right" w:pos="8306"/>
      </w:tabs>
      <w:snapToGrid w:val="0"/>
      <w:jc w:val="left"/>
    </w:pPr>
    <w:rPr>
      <w:rFonts w:ascii="Times New Roman" w:hAnsi="Times New Roman"/>
      <w:sz w:val="18"/>
      <w:szCs w:val="18"/>
    </w:rPr>
  </w:style>
  <w:style w:type="character" w:customStyle="1" w:styleId="Char0">
    <w:name w:val="页脚 Char"/>
    <w:basedOn w:val="a0"/>
    <w:link w:val="a4"/>
    <w:rsid w:val="00DA1BCC"/>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1BCC"/>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A1BCC"/>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
    <w:name w:val="页眉 Char"/>
    <w:basedOn w:val="a0"/>
    <w:link w:val="a3"/>
    <w:rsid w:val="00DA1BCC"/>
    <w:rPr>
      <w:kern w:val="2"/>
      <w:sz w:val="18"/>
      <w:szCs w:val="18"/>
    </w:rPr>
  </w:style>
  <w:style w:type="paragraph" w:styleId="a4">
    <w:name w:val="footer"/>
    <w:basedOn w:val="a"/>
    <w:link w:val="Char0"/>
    <w:rsid w:val="00DA1BCC"/>
    <w:pPr>
      <w:tabs>
        <w:tab w:val="center" w:pos="4153"/>
        <w:tab w:val="right" w:pos="8306"/>
      </w:tabs>
      <w:snapToGrid w:val="0"/>
      <w:jc w:val="left"/>
    </w:pPr>
    <w:rPr>
      <w:rFonts w:ascii="Times New Roman" w:hAnsi="Times New Roman"/>
      <w:sz w:val="18"/>
      <w:szCs w:val="18"/>
    </w:rPr>
  </w:style>
  <w:style w:type="character" w:customStyle="1" w:styleId="Char0">
    <w:name w:val="页脚 Char"/>
    <w:basedOn w:val="a0"/>
    <w:link w:val="a4"/>
    <w:rsid w:val="00DA1BC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13813</Words>
  <Characters>643</Characters>
  <Application>Microsoft Office Word</Application>
  <DocSecurity>0</DocSecurity>
  <Lines>5</Lines>
  <Paragraphs>28</Paragraphs>
  <ScaleCrop>false</ScaleCrop>
  <Company>Sky123.Org</Company>
  <LinksUpToDate>false</LinksUpToDate>
  <CharactersWithSpaces>14428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张芳芳(文件登记(张芳芳代):)</dc:creator>
  <cp:keywords/>
  <dc:description/>
  <cp:lastModifiedBy>张芳芳(文件登记(张芳芳代):)</cp:lastModifiedBy>
  <cp:revision>2</cp:revision>
  <dcterms:created xsi:type="dcterms:W3CDTF">2021-12-31T00:56:00Z</dcterms:created>
  <dcterms:modified xsi:type="dcterms:W3CDTF">2021-12-31T00:56:00Z</dcterms:modified>
</cp:coreProperties>
</file>